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4" w:type="dxa"/>
        <w:tblLook w:val="01E0" w:firstRow="1" w:lastRow="1" w:firstColumn="1" w:lastColumn="1" w:noHBand="0" w:noVBand="0"/>
      </w:tblPr>
      <w:tblGrid>
        <w:gridCol w:w="10314"/>
      </w:tblGrid>
      <w:tr w:rsidR="00B84C78" w:rsidRPr="00B84C78" w14:paraId="566F5C6B" w14:textId="77777777" w:rsidTr="00B84C78">
        <w:tc>
          <w:tcPr>
            <w:tcW w:w="10314" w:type="dxa"/>
          </w:tcPr>
          <w:p w14:paraId="6EFF626A" w14:textId="77777777" w:rsidR="00B84C78" w:rsidRPr="00B84C78" w:rsidRDefault="00B84C78" w:rsidP="00B84C78">
            <w:pPr>
              <w:ind w:right="-271"/>
              <w:jc w:val="center"/>
              <w:textAlignment w:val="baseline"/>
              <w:rPr>
                <w:b/>
                <w:spacing w:val="20"/>
                <w:sz w:val="28"/>
              </w:rPr>
            </w:pPr>
            <w:r w:rsidRPr="00B84C78">
              <w:rPr>
                <w:rFonts w:ascii="Century Schoolbook" w:hAnsi="Century Schoolbook"/>
                <w:noProof/>
                <w:sz w:val="24"/>
              </w:rPr>
              <w:drawing>
                <wp:inline distT="0" distB="0" distL="0" distR="0" wp14:anchorId="36BCC5CA" wp14:editId="66BAAFE7">
                  <wp:extent cx="411480" cy="502920"/>
                  <wp:effectExtent l="0" t="0" r="7620" b="0"/>
                  <wp:docPr id="1" name="Рисунок 1" descr="Герб ма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мал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 cy="502920"/>
                          </a:xfrm>
                          <a:prstGeom prst="rect">
                            <a:avLst/>
                          </a:prstGeom>
                          <a:noFill/>
                          <a:ln>
                            <a:noFill/>
                          </a:ln>
                        </pic:spPr>
                      </pic:pic>
                    </a:graphicData>
                  </a:graphic>
                </wp:inline>
              </w:drawing>
            </w:r>
          </w:p>
        </w:tc>
      </w:tr>
      <w:tr w:rsidR="00B84C78" w:rsidRPr="00B84C78" w14:paraId="5D4C3FC6" w14:textId="77777777" w:rsidTr="00B84C78">
        <w:trPr>
          <w:trHeight w:val="968"/>
        </w:trPr>
        <w:tc>
          <w:tcPr>
            <w:tcW w:w="10314" w:type="dxa"/>
            <w:tcBorders>
              <w:bottom w:val="thickThinSmallGap" w:sz="18" w:space="0" w:color="auto"/>
            </w:tcBorders>
          </w:tcPr>
          <w:p w14:paraId="0939529C" w14:textId="77777777" w:rsidR="00B84C78" w:rsidRPr="00B84C78" w:rsidRDefault="00B84C78" w:rsidP="00B84C78">
            <w:pPr>
              <w:ind w:right="-271"/>
              <w:jc w:val="center"/>
              <w:textAlignment w:val="baseline"/>
              <w:rPr>
                <w:b/>
                <w:spacing w:val="20"/>
                <w:sz w:val="28"/>
                <w:szCs w:val="28"/>
              </w:rPr>
            </w:pPr>
            <w:r w:rsidRPr="00B84C78">
              <w:rPr>
                <w:b/>
                <w:spacing w:val="20"/>
                <w:sz w:val="28"/>
                <w:szCs w:val="28"/>
              </w:rPr>
              <w:t>РЕШЕНИЕ</w:t>
            </w:r>
          </w:p>
          <w:p w14:paraId="7722E710" w14:textId="77777777" w:rsidR="00B84C78" w:rsidRPr="00B84C78" w:rsidRDefault="00B84C78" w:rsidP="00B84C78">
            <w:pPr>
              <w:tabs>
                <w:tab w:val="center" w:pos="4819"/>
                <w:tab w:val="left" w:pos="5925"/>
              </w:tabs>
              <w:overflowPunct/>
              <w:autoSpaceDE/>
              <w:autoSpaceDN/>
              <w:adjustRightInd/>
              <w:jc w:val="center"/>
              <w:rPr>
                <w:b/>
                <w:sz w:val="28"/>
                <w:szCs w:val="28"/>
              </w:rPr>
            </w:pPr>
            <w:r w:rsidRPr="00B84C78">
              <w:rPr>
                <w:b/>
                <w:sz w:val="28"/>
                <w:szCs w:val="28"/>
              </w:rPr>
              <w:t>ДУМЫ ТУЛУНСКОГО МУНИЦИПАЛЬНОГО РАЙОНА</w:t>
            </w:r>
          </w:p>
          <w:p w14:paraId="11073A17" w14:textId="77777777" w:rsidR="00B84C78" w:rsidRPr="00B84C78" w:rsidRDefault="00B84C78" w:rsidP="00B84C78">
            <w:pPr>
              <w:tabs>
                <w:tab w:val="center" w:pos="4819"/>
                <w:tab w:val="left" w:pos="5925"/>
              </w:tabs>
              <w:overflowPunct/>
              <w:autoSpaceDE/>
              <w:autoSpaceDN/>
              <w:adjustRightInd/>
              <w:jc w:val="center"/>
              <w:rPr>
                <w:b/>
                <w:spacing w:val="20"/>
                <w:sz w:val="28"/>
                <w:szCs w:val="24"/>
              </w:rPr>
            </w:pPr>
            <w:r w:rsidRPr="00B84C78">
              <w:rPr>
                <w:b/>
                <w:sz w:val="28"/>
                <w:szCs w:val="28"/>
              </w:rPr>
              <w:t>ИРКУТСКОЙ ОБЛАСТИ</w:t>
            </w:r>
          </w:p>
        </w:tc>
      </w:tr>
    </w:tbl>
    <w:p w14:paraId="51376A57" w14:textId="77777777" w:rsidR="00B84C78" w:rsidRPr="00B84C78" w:rsidRDefault="00B84C78" w:rsidP="00B84C78">
      <w:pPr>
        <w:overflowPunct/>
        <w:autoSpaceDE/>
        <w:autoSpaceDN/>
        <w:adjustRightInd/>
        <w:rPr>
          <w:color w:val="000000"/>
          <w:sz w:val="24"/>
          <w:szCs w:val="24"/>
        </w:rPr>
      </w:pPr>
    </w:p>
    <w:p w14:paraId="55F77C85" w14:textId="26D5EF6D" w:rsidR="00B84C78" w:rsidRPr="00CA1817" w:rsidRDefault="00526C43" w:rsidP="00B84C78">
      <w:pPr>
        <w:overflowPunct/>
        <w:autoSpaceDE/>
        <w:autoSpaceDN/>
        <w:adjustRightInd/>
        <w:rPr>
          <w:sz w:val="28"/>
          <w:szCs w:val="28"/>
        </w:rPr>
      </w:pPr>
      <w:r>
        <w:rPr>
          <w:color w:val="000000"/>
          <w:sz w:val="28"/>
          <w:szCs w:val="28"/>
        </w:rPr>
        <w:t xml:space="preserve"> </w:t>
      </w:r>
      <w:r w:rsidR="00CA1817">
        <w:rPr>
          <w:color w:val="000000"/>
          <w:sz w:val="28"/>
          <w:szCs w:val="28"/>
        </w:rPr>
        <w:t xml:space="preserve">  </w:t>
      </w:r>
      <w:r>
        <w:rPr>
          <w:color w:val="000000"/>
          <w:sz w:val="28"/>
          <w:szCs w:val="28"/>
        </w:rPr>
        <w:t xml:space="preserve">  </w:t>
      </w:r>
      <w:r w:rsidR="00CA1817">
        <w:rPr>
          <w:color w:val="000000"/>
          <w:sz w:val="28"/>
          <w:szCs w:val="28"/>
        </w:rPr>
        <w:t>24 декабря</w:t>
      </w:r>
      <w:r w:rsidR="00F03E69">
        <w:rPr>
          <w:color w:val="000000"/>
          <w:sz w:val="28"/>
          <w:szCs w:val="28"/>
        </w:rPr>
        <w:t xml:space="preserve"> </w:t>
      </w:r>
      <w:r w:rsidRPr="00526C43">
        <w:rPr>
          <w:color w:val="000000"/>
          <w:sz w:val="28"/>
          <w:szCs w:val="28"/>
        </w:rPr>
        <w:t>2024 г</w:t>
      </w:r>
      <w:r w:rsidRPr="00CA1817">
        <w:rPr>
          <w:color w:val="000000"/>
          <w:sz w:val="28"/>
          <w:szCs w:val="28"/>
        </w:rPr>
        <w:t>.</w:t>
      </w:r>
      <w:r w:rsidR="00B84C78" w:rsidRPr="00CA1817">
        <w:rPr>
          <w:color w:val="000000"/>
          <w:sz w:val="28"/>
          <w:szCs w:val="28"/>
        </w:rPr>
        <w:t xml:space="preserve">                   </w:t>
      </w:r>
      <w:r w:rsidRPr="00CA1817">
        <w:rPr>
          <w:color w:val="000000"/>
          <w:sz w:val="28"/>
          <w:szCs w:val="28"/>
        </w:rPr>
        <w:t xml:space="preserve">                                             </w:t>
      </w:r>
      <w:r w:rsidR="00CA1817">
        <w:rPr>
          <w:color w:val="000000"/>
          <w:sz w:val="28"/>
          <w:szCs w:val="28"/>
        </w:rPr>
        <w:t xml:space="preserve">                          </w:t>
      </w:r>
      <w:r w:rsidRPr="00CA1817">
        <w:rPr>
          <w:color w:val="000000"/>
          <w:sz w:val="28"/>
          <w:szCs w:val="28"/>
        </w:rPr>
        <w:t>№</w:t>
      </w:r>
      <w:r w:rsidR="00B84C78" w:rsidRPr="00CA1817">
        <w:rPr>
          <w:color w:val="000000"/>
          <w:sz w:val="28"/>
          <w:szCs w:val="28"/>
        </w:rPr>
        <w:t xml:space="preserve"> </w:t>
      </w:r>
      <w:r w:rsidR="00CA1817" w:rsidRPr="00CA1817">
        <w:rPr>
          <w:sz w:val="28"/>
          <w:szCs w:val="28"/>
        </w:rPr>
        <w:t>124</w:t>
      </w:r>
    </w:p>
    <w:p w14:paraId="1270F042" w14:textId="77777777" w:rsidR="00B84C78" w:rsidRPr="00B84C78" w:rsidRDefault="00B84C78" w:rsidP="00B84C78">
      <w:pPr>
        <w:overflowPunct/>
        <w:autoSpaceDE/>
        <w:autoSpaceDN/>
        <w:adjustRightInd/>
        <w:spacing w:before="280"/>
        <w:jc w:val="both"/>
        <w:rPr>
          <w:sz w:val="24"/>
          <w:szCs w:val="24"/>
        </w:rPr>
      </w:pPr>
    </w:p>
    <w:p w14:paraId="11BDC3B6" w14:textId="1A17B1BA" w:rsidR="00B84C78" w:rsidRDefault="00B84C78" w:rsidP="00B84C78">
      <w:pPr>
        <w:tabs>
          <w:tab w:val="left" w:pos="851"/>
        </w:tabs>
        <w:overflowPunct/>
        <w:autoSpaceDE/>
        <w:autoSpaceDN/>
        <w:adjustRightInd/>
        <w:jc w:val="center"/>
        <w:rPr>
          <w:b/>
          <w:bCs/>
          <w:iCs/>
          <w:sz w:val="28"/>
          <w:szCs w:val="28"/>
        </w:rPr>
      </w:pPr>
      <w:r w:rsidRPr="00B84C78">
        <w:rPr>
          <w:b/>
          <w:bCs/>
          <w:iCs/>
          <w:sz w:val="28"/>
          <w:szCs w:val="28"/>
        </w:rPr>
        <w:t>О</w:t>
      </w:r>
      <w:r w:rsidR="00342661">
        <w:rPr>
          <w:b/>
          <w:bCs/>
          <w:iCs/>
          <w:sz w:val="28"/>
          <w:szCs w:val="28"/>
        </w:rPr>
        <w:t>б</w:t>
      </w:r>
      <w:r w:rsidR="00BC37F8">
        <w:rPr>
          <w:b/>
          <w:bCs/>
          <w:iCs/>
          <w:sz w:val="28"/>
          <w:szCs w:val="28"/>
        </w:rPr>
        <w:t xml:space="preserve"> </w:t>
      </w:r>
      <w:r w:rsidR="00342661">
        <w:rPr>
          <w:b/>
          <w:bCs/>
          <w:iCs/>
          <w:sz w:val="28"/>
          <w:szCs w:val="28"/>
        </w:rPr>
        <w:t>итогах уборочной кампании на территории Тулунского муниципального района в 2024 году</w:t>
      </w:r>
    </w:p>
    <w:p w14:paraId="1961AF21" w14:textId="77777777" w:rsidR="00526C43" w:rsidRDefault="00526C43" w:rsidP="00B84C78">
      <w:pPr>
        <w:tabs>
          <w:tab w:val="left" w:pos="851"/>
        </w:tabs>
        <w:overflowPunct/>
        <w:autoSpaceDE/>
        <w:autoSpaceDN/>
        <w:adjustRightInd/>
        <w:jc w:val="center"/>
        <w:rPr>
          <w:b/>
          <w:bCs/>
          <w:iCs/>
          <w:sz w:val="28"/>
          <w:szCs w:val="28"/>
        </w:rPr>
      </w:pPr>
    </w:p>
    <w:p w14:paraId="2CD3D46E" w14:textId="77777777" w:rsidR="00526C43" w:rsidRDefault="00526C43" w:rsidP="00B84C78">
      <w:pPr>
        <w:tabs>
          <w:tab w:val="left" w:pos="851"/>
        </w:tabs>
        <w:overflowPunct/>
        <w:autoSpaceDE/>
        <w:autoSpaceDN/>
        <w:adjustRightInd/>
        <w:jc w:val="center"/>
        <w:rPr>
          <w:b/>
          <w:bCs/>
          <w:iCs/>
          <w:sz w:val="28"/>
          <w:szCs w:val="28"/>
        </w:rPr>
      </w:pPr>
    </w:p>
    <w:p w14:paraId="2C866DBE" w14:textId="5E9EEB1F" w:rsidR="00526C43" w:rsidRPr="00526C43" w:rsidRDefault="00526C43" w:rsidP="00E70C59">
      <w:pPr>
        <w:tabs>
          <w:tab w:val="left" w:pos="851"/>
        </w:tabs>
        <w:overflowPunct/>
        <w:ind w:right="-1"/>
        <w:jc w:val="both"/>
        <w:outlineLvl w:val="1"/>
        <w:rPr>
          <w:rFonts w:eastAsia="Calibri"/>
          <w:bCs/>
          <w:sz w:val="28"/>
          <w:szCs w:val="28"/>
          <w:shd w:val="clear" w:color="auto" w:fill="FFFFFF"/>
          <w:lang w:eastAsia="en-US"/>
        </w:rPr>
      </w:pPr>
      <w:r w:rsidRPr="00342661">
        <w:rPr>
          <w:rFonts w:eastAsia="Calibri"/>
          <w:sz w:val="28"/>
          <w:szCs w:val="28"/>
          <w:lang w:eastAsia="en-US"/>
        </w:rPr>
        <w:t xml:space="preserve">         Заслушав и обсудив информацию</w:t>
      </w:r>
      <w:r w:rsidRPr="00342661">
        <w:rPr>
          <w:rFonts w:eastAsia="Calibri"/>
          <w:bCs/>
          <w:sz w:val="28"/>
          <w:szCs w:val="28"/>
          <w:shd w:val="clear" w:color="auto" w:fill="FFFFFF"/>
          <w:lang w:eastAsia="en-US"/>
        </w:rPr>
        <w:t xml:space="preserve"> Врио </w:t>
      </w:r>
      <w:r w:rsidRPr="00342661">
        <w:rPr>
          <w:rFonts w:eastAsia="Calibri"/>
          <w:sz w:val="28"/>
          <w:szCs w:val="28"/>
          <w:lang w:eastAsia="en-US"/>
        </w:rPr>
        <w:t>начальника управления</w:t>
      </w:r>
      <w:r w:rsidRPr="00342661">
        <w:rPr>
          <w:rFonts w:eastAsia="Calibri"/>
          <w:i/>
          <w:sz w:val="28"/>
          <w:szCs w:val="28"/>
          <w:lang w:eastAsia="en-US"/>
        </w:rPr>
        <w:t xml:space="preserve"> </w:t>
      </w:r>
      <w:r w:rsidRPr="00342661">
        <w:rPr>
          <w:rFonts w:eastAsia="Calibri"/>
          <w:sz w:val="28"/>
          <w:szCs w:val="28"/>
          <w:lang w:eastAsia="en-US"/>
        </w:rPr>
        <w:t xml:space="preserve">сельского хозяйства Комитета по экономике и развитию предпринимательства администрации Тулунского муниципального района </w:t>
      </w:r>
      <w:proofErr w:type="spellStart"/>
      <w:r w:rsidRPr="00342661">
        <w:rPr>
          <w:rFonts w:eastAsia="Calibri"/>
          <w:sz w:val="28"/>
          <w:szCs w:val="28"/>
          <w:lang w:eastAsia="en-US"/>
        </w:rPr>
        <w:t>Мосензовой</w:t>
      </w:r>
      <w:proofErr w:type="spellEnd"/>
      <w:r w:rsidRPr="00342661">
        <w:rPr>
          <w:rFonts w:eastAsia="Calibri"/>
          <w:sz w:val="28"/>
          <w:szCs w:val="28"/>
          <w:lang w:eastAsia="en-US"/>
        </w:rPr>
        <w:t xml:space="preserve"> И.Г.</w:t>
      </w:r>
      <w:r w:rsidRPr="00342661">
        <w:rPr>
          <w:rFonts w:eastAsia="Calibri"/>
          <w:bCs/>
          <w:sz w:val="28"/>
          <w:szCs w:val="28"/>
          <w:shd w:val="clear" w:color="auto" w:fill="FFFFFF"/>
          <w:lang w:eastAsia="en-US"/>
        </w:rPr>
        <w:t xml:space="preserve"> об итогах уборочной кампании на территории Тулунского района в 2024 году, руководствуясь ст.ст.27, 44 Устава муниципального образования «Тулунский район», Дума Тулунского муниципального района</w:t>
      </w:r>
    </w:p>
    <w:p w14:paraId="0D2DAE5A" w14:textId="77777777" w:rsidR="00526C43" w:rsidRDefault="00526C43" w:rsidP="00B84C78">
      <w:pPr>
        <w:tabs>
          <w:tab w:val="left" w:pos="851"/>
        </w:tabs>
        <w:overflowPunct/>
        <w:autoSpaceDE/>
        <w:autoSpaceDN/>
        <w:adjustRightInd/>
        <w:jc w:val="center"/>
        <w:rPr>
          <w:b/>
          <w:bCs/>
          <w:iCs/>
          <w:sz w:val="28"/>
          <w:szCs w:val="28"/>
        </w:rPr>
      </w:pPr>
    </w:p>
    <w:p w14:paraId="158DF565" w14:textId="77777777" w:rsidR="00342661" w:rsidRDefault="00342661" w:rsidP="00342661">
      <w:pPr>
        <w:overflowPunct/>
        <w:ind w:firstLine="708"/>
        <w:jc w:val="both"/>
        <w:outlineLvl w:val="1"/>
        <w:rPr>
          <w:rFonts w:eastAsia="Calibri"/>
          <w:b/>
          <w:sz w:val="28"/>
          <w:szCs w:val="28"/>
          <w:lang w:eastAsia="en-US"/>
        </w:rPr>
      </w:pPr>
      <w:r w:rsidRPr="00342661">
        <w:rPr>
          <w:rFonts w:eastAsia="Calibri"/>
          <w:b/>
          <w:sz w:val="28"/>
          <w:szCs w:val="28"/>
          <w:lang w:eastAsia="en-US"/>
        </w:rPr>
        <w:t xml:space="preserve">                                             РЕШИЛА:</w:t>
      </w:r>
    </w:p>
    <w:p w14:paraId="102B0B6B" w14:textId="285F5627" w:rsidR="00342661" w:rsidRPr="00405CDA" w:rsidRDefault="00342661" w:rsidP="00342661">
      <w:pPr>
        <w:pStyle w:val="ae"/>
        <w:numPr>
          <w:ilvl w:val="0"/>
          <w:numId w:val="3"/>
        </w:numPr>
        <w:overflowPunct/>
        <w:jc w:val="both"/>
        <w:outlineLvl w:val="1"/>
        <w:rPr>
          <w:rFonts w:eastAsia="Calibri"/>
          <w:b/>
          <w:sz w:val="28"/>
          <w:szCs w:val="28"/>
          <w:lang w:eastAsia="en-US"/>
        </w:rPr>
      </w:pPr>
      <w:r w:rsidRPr="00342661">
        <w:rPr>
          <w:rFonts w:eastAsia="Calibri"/>
          <w:sz w:val="28"/>
          <w:szCs w:val="28"/>
          <w:lang w:eastAsia="en-US"/>
        </w:rPr>
        <w:t>Информацию Врио начальника управления</w:t>
      </w:r>
      <w:r w:rsidRPr="00342661">
        <w:rPr>
          <w:rFonts w:eastAsia="Calibri"/>
          <w:i/>
          <w:sz w:val="28"/>
          <w:szCs w:val="28"/>
          <w:lang w:eastAsia="en-US"/>
        </w:rPr>
        <w:t xml:space="preserve"> </w:t>
      </w:r>
      <w:r w:rsidRPr="00342661">
        <w:rPr>
          <w:rFonts w:eastAsia="Calibri"/>
          <w:sz w:val="28"/>
          <w:szCs w:val="28"/>
          <w:lang w:eastAsia="en-US"/>
        </w:rPr>
        <w:t xml:space="preserve">сельского хозяйства Комитета по экономике и развитию предпринимательства администрации Тулунского муниципального района </w:t>
      </w:r>
      <w:proofErr w:type="spellStart"/>
      <w:r w:rsidRPr="00342661">
        <w:rPr>
          <w:rFonts w:eastAsia="Calibri"/>
          <w:sz w:val="28"/>
          <w:szCs w:val="28"/>
          <w:lang w:eastAsia="en-US"/>
        </w:rPr>
        <w:t>Мосензовой</w:t>
      </w:r>
      <w:proofErr w:type="spellEnd"/>
      <w:r w:rsidRPr="00342661">
        <w:rPr>
          <w:rFonts w:eastAsia="Calibri"/>
          <w:sz w:val="28"/>
          <w:szCs w:val="28"/>
          <w:lang w:eastAsia="en-US"/>
        </w:rPr>
        <w:t xml:space="preserve"> И.Г. </w:t>
      </w:r>
      <w:r w:rsidRPr="00342661">
        <w:rPr>
          <w:rFonts w:eastAsia="Calibri"/>
          <w:bCs/>
          <w:sz w:val="28"/>
          <w:szCs w:val="28"/>
          <w:shd w:val="clear" w:color="auto" w:fill="FFFFFF"/>
          <w:lang w:eastAsia="en-US"/>
        </w:rPr>
        <w:t xml:space="preserve">об итогах уборочной кампании на территории Тулунского </w:t>
      </w:r>
      <w:r>
        <w:rPr>
          <w:rFonts w:eastAsia="Calibri"/>
          <w:bCs/>
          <w:sz w:val="28"/>
          <w:szCs w:val="28"/>
          <w:shd w:val="clear" w:color="auto" w:fill="FFFFFF"/>
          <w:lang w:eastAsia="en-US"/>
        </w:rPr>
        <w:t xml:space="preserve">муниципального </w:t>
      </w:r>
      <w:r w:rsidRPr="00342661">
        <w:rPr>
          <w:rFonts w:eastAsia="Calibri"/>
          <w:bCs/>
          <w:sz w:val="28"/>
          <w:szCs w:val="28"/>
          <w:shd w:val="clear" w:color="auto" w:fill="FFFFFF"/>
          <w:lang w:eastAsia="en-US"/>
        </w:rPr>
        <w:t>района</w:t>
      </w:r>
      <w:r w:rsidRPr="00342661">
        <w:rPr>
          <w:rFonts w:eastAsia="Calibri"/>
          <w:sz w:val="28"/>
          <w:szCs w:val="28"/>
          <w:lang w:eastAsia="en-US"/>
        </w:rPr>
        <w:t xml:space="preserve"> принять к сведению (прилагается).</w:t>
      </w:r>
    </w:p>
    <w:p w14:paraId="2F7C17CB" w14:textId="517C7A35" w:rsidR="00405CDA" w:rsidRPr="00405CDA" w:rsidRDefault="00405CDA" w:rsidP="00342661">
      <w:pPr>
        <w:pStyle w:val="ae"/>
        <w:numPr>
          <w:ilvl w:val="0"/>
          <w:numId w:val="3"/>
        </w:numPr>
        <w:overflowPunct/>
        <w:jc w:val="both"/>
        <w:outlineLvl w:val="1"/>
        <w:rPr>
          <w:rFonts w:eastAsia="Calibri"/>
          <w:b/>
          <w:sz w:val="28"/>
          <w:szCs w:val="28"/>
          <w:lang w:eastAsia="en-US"/>
        </w:rPr>
      </w:pPr>
      <w:r>
        <w:rPr>
          <w:rFonts w:eastAsia="Calibri"/>
          <w:sz w:val="28"/>
          <w:szCs w:val="28"/>
          <w:lang w:eastAsia="en-US"/>
        </w:rPr>
        <w:t>Включить в план работы Думы Тулунского муниципального района на 1 полугодие 2025 года рассмотрение вопросов «О</w:t>
      </w:r>
      <w:r w:rsidRPr="00405CDA">
        <w:rPr>
          <w:sz w:val="28"/>
          <w:szCs w:val="28"/>
        </w:rPr>
        <w:t xml:space="preserve"> подготовке к посевной кампании на территории Тулунского района</w:t>
      </w:r>
      <w:r>
        <w:rPr>
          <w:sz w:val="28"/>
          <w:szCs w:val="28"/>
        </w:rPr>
        <w:t>» и «</w:t>
      </w:r>
      <w:r w:rsidRPr="00405CDA">
        <w:rPr>
          <w:sz w:val="28"/>
          <w:szCs w:val="28"/>
        </w:rPr>
        <w:t>О проблемах реализации сельскохозяйственной продукции и анализе рынков сбыта за период 2022-2025 гг.»</w:t>
      </w:r>
    </w:p>
    <w:p w14:paraId="026E380A" w14:textId="49799130" w:rsidR="00342661" w:rsidRPr="00342661" w:rsidRDefault="00342661" w:rsidP="00342661">
      <w:pPr>
        <w:pStyle w:val="ae"/>
        <w:numPr>
          <w:ilvl w:val="0"/>
          <w:numId w:val="3"/>
        </w:numPr>
        <w:overflowPunct/>
        <w:autoSpaceDE/>
        <w:autoSpaceDN/>
        <w:adjustRightInd/>
        <w:spacing w:after="200"/>
        <w:jc w:val="both"/>
        <w:outlineLvl w:val="1"/>
        <w:rPr>
          <w:rFonts w:eastAsia="Calibri"/>
          <w:sz w:val="28"/>
          <w:szCs w:val="28"/>
          <w:lang w:eastAsia="en-US"/>
        </w:rPr>
      </w:pPr>
      <w:r w:rsidRPr="00342661">
        <w:rPr>
          <w:rFonts w:eastAsia="Calibri"/>
          <w:sz w:val="28"/>
          <w:szCs w:val="28"/>
          <w:lang w:eastAsia="en-US"/>
        </w:rPr>
        <w:t xml:space="preserve">Администрации Тулунского муниципального района опубликовать настоящее решение в информационном бюллетене «Вестник Тулунского района», аппарату Думы разместить на официальном сайте администрации Тулунского муниципального района в информационно-телекоммуникационной сети «Интернет». </w:t>
      </w:r>
    </w:p>
    <w:p w14:paraId="2D35FD6A" w14:textId="77777777" w:rsidR="00342661" w:rsidRPr="00B84C78" w:rsidRDefault="00342661" w:rsidP="00342661">
      <w:pPr>
        <w:tabs>
          <w:tab w:val="left" w:pos="851"/>
        </w:tabs>
        <w:overflowPunct/>
        <w:autoSpaceDE/>
        <w:autoSpaceDN/>
        <w:adjustRightInd/>
        <w:jc w:val="both"/>
        <w:rPr>
          <w:b/>
          <w:bCs/>
          <w:iCs/>
          <w:sz w:val="28"/>
          <w:szCs w:val="28"/>
        </w:rPr>
      </w:pPr>
    </w:p>
    <w:p w14:paraId="3809C548" w14:textId="77777777" w:rsidR="00324974" w:rsidRPr="00324974" w:rsidRDefault="00324974" w:rsidP="00342661">
      <w:pPr>
        <w:tabs>
          <w:tab w:val="left" w:pos="142"/>
          <w:tab w:val="left" w:pos="1276"/>
        </w:tabs>
        <w:overflowPunct/>
        <w:autoSpaceDE/>
        <w:autoSpaceDN/>
        <w:adjustRightInd/>
        <w:jc w:val="both"/>
        <w:outlineLvl w:val="0"/>
        <w:rPr>
          <w:bCs/>
          <w:iCs/>
          <w:sz w:val="28"/>
          <w:szCs w:val="28"/>
        </w:rPr>
      </w:pPr>
    </w:p>
    <w:p w14:paraId="0243A88D" w14:textId="77777777" w:rsidR="00324974" w:rsidRPr="00324974" w:rsidRDefault="00324974" w:rsidP="00342661">
      <w:pPr>
        <w:overflowPunct/>
        <w:autoSpaceDE/>
        <w:autoSpaceDN/>
        <w:adjustRightInd/>
        <w:jc w:val="both"/>
        <w:rPr>
          <w:sz w:val="28"/>
          <w:szCs w:val="28"/>
        </w:rPr>
      </w:pPr>
    </w:p>
    <w:p w14:paraId="78A5D31B" w14:textId="2C11DCFE" w:rsidR="00324974" w:rsidRPr="00324974" w:rsidRDefault="00E70C59" w:rsidP="00324974">
      <w:pPr>
        <w:overflowPunct/>
        <w:autoSpaceDE/>
        <w:autoSpaceDN/>
        <w:adjustRightInd/>
        <w:jc w:val="both"/>
        <w:rPr>
          <w:sz w:val="28"/>
          <w:szCs w:val="28"/>
        </w:rPr>
      </w:pPr>
      <w:r>
        <w:rPr>
          <w:sz w:val="28"/>
          <w:szCs w:val="28"/>
        </w:rPr>
        <w:t xml:space="preserve">    </w:t>
      </w:r>
      <w:r w:rsidR="00565562">
        <w:rPr>
          <w:sz w:val="28"/>
          <w:szCs w:val="28"/>
        </w:rPr>
        <w:t>Председатель</w:t>
      </w:r>
      <w:r w:rsidR="00324974" w:rsidRPr="00324974">
        <w:rPr>
          <w:sz w:val="28"/>
          <w:szCs w:val="28"/>
        </w:rPr>
        <w:t xml:space="preserve"> Думы </w:t>
      </w:r>
    </w:p>
    <w:p w14:paraId="1F99DF73" w14:textId="396C6D62" w:rsidR="00342661" w:rsidRDefault="00E70C59" w:rsidP="00526C43">
      <w:pPr>
        <w:overflowPunct/>
        <w:autoSpaceDE/>
        <w:autoSpaceDN/>
        <w:adjustRightInd/>
        <w:jc w:val="both"/>
        <w:rPr>
          <w:sz w:val="28"/>
          <w:szCs w:val="28"/>
        </w:rPr>
      </w:pPr>
      <w:r>
        <w:rPr>
          <w:sz w:val="28"/>
          <w:szCs w:val="28"/>
        </w:rPr>
        <w:t xml:space="preserve">   </w:t>
      </w:r>
      <w:r w:rsidR="00324974" w:rsidRPr="00324974">
        <w:rPr>
          <w:sz w:val="28"/>
          <w:szCs w:val="28"/>
        </w:rPr>
        <w:t xml:space="preserve">Тулунского муниципального района                     </w:t>
      </w:r>
      <w:r w:rsidR="00324974" w:rsidRPr="00324974">
        <w:rPr>
          <w:sz w:val="28"/>
          <w:szCs w:val="28"/>
        </w:rPr>
        <w:tab/>
        <w:t xml:space="preserve">                  </w:t>
      </w:r>
      <w:r>
        <w:rPr>
          <w:sz w:val="28"/>
          <w:szCs w:val="28"/>
        </w:rPr>
        <w:t xml:space="preserve">      </w:t>
      </w:r>
      <w:r w:rsidR="00565562">
        <w:rPr>
          <w:sz w:val="28"/>
          <w:szCs w:val="28"/>
        </w:rPr>
        <w:t>М.С. Шавель</w:t>
      </w:r>
    </w:p>
    <w:p w14:paraId="0920AF99" w14:textId="77777777" w:rsidR="00526C43" w:rsidRDefault="00526C43" w:rsidP="00526C43">
      <w:pPr>
        <w:overflowPunct/>
        <w:autoSpaceDE/>
        <w:autoSpaceDN/>
        <w:adjustRightInd/>
        <w:jc w:val="both"/>
        <w:rPr>
          <w:sz w:val="28"/>
          <w:szCs w:val="28"/>
        </w:rPr>
      </w:pPr>
    </w:p>
    <w:p w14:paraId="2680CEBE" w14:textId="77777777" w:rsidR="00526C43" w:rsidRDefault="00526C43" w:rsidP="00526C43">
      <w:pPr>
        <w:overflowPunct/>
        <w:autoSpaceDE/>
        <w:autoSpaceDN/>
        <w:adjustRightInd/>
        <w:jc w:val="both"/>
        <w:rPr>
          <w:sz w:val="28"/>
          <w:szCs w:val="28"/>
        </w:rPr>
      </w:pPr>
    </w:p>
    <w:p w14:paraId="188E95E4" w14:textId="77777777" w:rsidR="00526C43" w:rsidRDefault="00526C43" w:rsidP="00526C43">
      <w:pPr>
        <w:overflowPunct/>
        <w:autoSpaceDE/>
        <w:autoSpaceDN/>
        <w:adjustRightInd/>
        <w:jc w:val="both"/>
        <w:rPr>
          <w:sz w:val="28"/>
          <w:szCs w:val="28"/>
        </w:rPr>
      </w:pPr>
    </w:p>
    <w:p w14:paraId="33BD9870" w14:textId="77777777" w:rsidR="00342661" w:rsidRDefault="00342661" w:rsidP="00342661">
      <w:pPr>
        <w:overflowPunct/>
        <w:rPr>
          <w:sz w:val="28"/>
          <w:szCs w:val="28"/>
        </w:rPr>
      </w:pPr>
    </w:p>
    <w:p w14:paraId="1DBD3562" w14:textId="618485C7" w:rsidR="00526C43" w:rsidRDefault="00342661" w:rsidP="00526C43">
      <w:pPr>
        <w:keepNext/>
        <w:ind w:firstLine="708"/>
        <w:jc w:val="right"/>
        <w:outlineLvl w:val="3"/>
        <w:rPr>
          <w:sz w:val="26"/>
          <w:szCs w:val="26"/>
        </w:rPr>
      </w:pPr>
      <w:r w:rsidRPr="00244338">
        <w:rPr>
          <w:sz w:val="26"/>
          <w:szCs w:val="26"/>
        </w:rPr>
        <w:t xml:space="preserve">     ПРИЛОЖЕНИЕ</w:t>
      </w:r>
    </w:p>
    <w:p w14:paraId="06880B69" w14:textId="2C2A74B1" w:rsidR="00526C43" w:rsidRPr="00526C43" w:rsidRDefault="00342661" w:rsidP="00526C43">
      <w:pPr>
        <w:keepNext/>
        <w:ind w:firstLine="708"/>
        <w:jc w:val="right"/>
        <w:outlineLvl w:val="3"/>
        <w:rPr>
          <w:sz w:val="24"/>
          <w:szCs w:val="24"/>
        </w:rPr>
      </w:pPr>
      <w:r w:rsidRPr="00244338">
        <w:rPr>
          <w:sz w:val="26"/>
          <w:szCs w:val="26"/>
        </w:rPr>
        <w:t xml:space="preserve">  к решению Думы</w:t>
      </w:r>
      <w:r w:rsidR="00526C43">
        <w:rPr>
          <w:sz w:val="26"/>
          <w:szCs w:val="26"/>
        </w:rPr>
        <w:t xml:space="preserve"> </w:t>
      </w:r>
      <w:r w:rsidRPr="00526C43">
        <w:rPr>
          <w:sz w:val="24"/>
          <w:szCs w:val="24"/>
        </w:rPr>
        <w:t>Тулунского</w:t>
      </w:r>
    </w:p>
    <w:p w14:paraId="2DA8BD9C" w14:textId="63426E22" w:rsidR="00342661" w:rsidRPr="00526C43" w:rsidRDefault="00342661" w:rsidP="00526C43">
      <w:pPr>
        <w:keepNext/>
        <w:ind w:firstLine="708"/>
        <w:jc w:val="right"/>
        <w:outlineLvl w:val="3"/>
        <w:rPr>
          <w:sz w:val="24"/>
          <w:szCs w:val="24"/>
        </w:rPr>
      </w:pPr>
      <w:r w:rsidRPr="00526C43">
        <w:rPr>
          <w:sz w:val="24"/>
          <w:szCs w:val="24"/>
        </w:rPr>
        <w:t xml:space="preserve"> муниципального района</w:t>
      </w:r>
    </w:p>
    <w:p w14:paraId="49FF5330" w14:textId="7728C2A3" w:rsidR="00342661" w:rsidRPr="00244338" w:rsidRDefault="00342661" w:rsidP="00374DF2">
      <w:pPr>
        <w:jc w:val="center"/>
        <w:rPr>
          <w:sz w:val="26"/>
          <w:szCs w:val="26"/>
        </w:rPr>
      </w:pPr>
      <w:r w:rsidRPr="00244338">
        <w:rPr>
          <w:sz w:val="26"/>
          <w:szCs w:val="26"/>
        </w:rPr>
        <w:t xml:space="preserve">                                                                                        от   </w:t>
      </w:r>
      <w:r w:rsidR="00CA1817">
        <w:rPr>
          <w:sz w:val="26"/>
          <w:szCs w:val="26"/>
        </w:rPr>
        <w:t>24.12.</w:t>
      </w:r>
      <w:r w:rsidRPr="00244338">
        <w:rPr>
          <w:sz w:val="26"/>
          <w:szCs w:val="26"/>
        </w:rPr>
        <w:t xml:space="preserve"> 2024 г. № </w:t>
      </w:r>
      <w:r w:rsidR="00CA1817">
        <w:rPr>
          <w:sz w:val="26"/>
          <w:szCs w:val="26"/>
        </w:rPr>
        <w:t>124</w:t>
      </w:r>
    </w:p>
    <w:p w14:paraId="6327271C" w14:textId="77777777" w:rsidR="00342661" w:rsidRDefault="00342661" w:rsidP="00374DF2">
      <w:pPr>
        <w:overflowPunct/>
        <w:autoSpaceDE/>
        <w:autoSpaceDN/>
        <w:adjustRightInd/>
        <w:jc w:val="right"/>
        <w:rPr>
          <w:rFonts w:eastAsia="Calibri"/>
          <w:sz w:val="26"/>
          <w:szCs w:val="26"/>
          <w:lang w:eastAsia="en-US"/>
        </w:rPr>
      </w:pPr>
    </w:p>
    <w:p w14:paraId="141B69C8" w14:textId="77777777" w:rsidR="00B66400" w:rsidRPr="00244338" w:rsidRDefault="00B66400" w:rsidP="00374DF2">
      <w:pPr>
        <w:overflowPunct/>
        <w:autoSpaceDE/>
        <w:autoSpaceDN/>
        <w:adjustRightInd/>
        <w:jc w:val="right"/>
        <w:rPr>
          <w:rFonts w:eastAsia="Calibri"/>
          <w:sz w:val="26"/>
          <w:szCs w:val="26"/>
          <w:lang w:eastAsia="en-US"/>
        </w:rPr>
      </w:pPr>
    </w:p>
    <w:p w14:paraId="701452BB" w14:textId="31DD4DAB" w:rsidR="00342661" w:rsidRPr="00526C43" w:rsidRDefault="00342661" w:rsidP="00B66400">
      <w:pPr>
        <w:overflowPunct/>
        <w:autoSpaceDE/>
        <w:autoSpaceDN/>
        <w:adjustRightInd/>
        <w:jc w:val="center"/>
        <w:rPr>
          <w:rFonts w:eastAsia="Calibri"/>
          <w:b/>
          <w:sz w:val="24"/>
          <w:szCs w:val="24"/>
          <w:shd w:val="clear" w:color="auto" w:fill="FFFFFF"/>
          <w:lang w:eastAsia="en-US"/>
        </w:rPr>
      </w:pPr>
      <w:r w:rsidRPr="00526C43">
        <w:rPr>
          <w:rFonts w:eastAsia="Calibri"/>
          <w:b/>
          <w:sz w:val="24"/>
          <w:szCs w:val="24"/>
          <w:shd w:val="clear" w:color="auto" w:fill="FFFFFF"/>
          <w:lang w:eastAsia="en-US"/>
        </w:rPr>
        <w:t>Об итогах уборочной кампании на т</w:t>
      </w:r>
      <w:r w:rsidR="00244338" w:rsidRPr="00526C43">
        <w:rPr>
          <w:rFonts w:eastAsia="Calibri"/>
          <w:b/>
          <w:sz w:val="24"/>
          <w:szCs w:val="24"/>
          <w:shd w:val="clear" w:color="auto" w:fill="FFFFFF"/>
          <w:lang w:eastAsia="en-US"/>
        </w:rPr>
        <w:t xml:space="preserve">ерритории   </w:t>
      </w:r>
      <w:r w:rsidRPr="00526C43">
        <w:rPr>
          <w:rFonts w:eastAsia="Calibri"/>
          <w:b/>
          <w:sz w:val="24"/>
          <w:szCs w:val="24"/>
          <w:shd w:val="clear" w:color="auto" w:fill="FFFFFF"/>
          <w:lang w:eastAsia="en-US"/>
        </w:rPr>
        <w:t xml:space="preserve"> Тулунского района в 2024 году</w:t>
      </w:r>
    </w:p>
    <w:p w14:paraId="247BD231" w14:textId="77777777" w:rsidR="00526C43" w:rsidRPr="00526C43" w:rsidRDefault="00526C43" w:rsidP="00B66400">
      <w:pPr>
        <w:overflowPunct/>
        <w:autoSpaceDE/>
        <w:autoSpaceDN/>
        <w:adjustRightInd/>
        <w:jc w:val="center"/>
        <w:rPr>
          <w:rFonts w:eastAsia="Calibri"/>
          <w:b/>
          <w:sz w:val="24"/>
          <w:szCs w:val="24"/>
          <w:lang w:eastAsia="en-US"/>
        </w:rPr>
      </w:pPr>
    </w:p>
    <w:p w14:paraId="56B6CFE9" w14:textId="77777777" w:rsidR="00342661"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 xml:space="preserve">На территории Тулунского муниципального района ведут производственно-хозяйственную деятельность 6 сельхозпредприятий, Тулунский аграрный техникум и 41 крестьянских (фермерских) хозяйств. </w:t>
      </w:r>
    </w:p>
    <w:p w14:paraId="73F9A741" w14:textId="58DA0A9E" w:rsidR="00503026"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По итогам уборочной кампании площадь ярового сева составила</w:t>
      </w:r>
      <w:r w:rsidR="00503026" w:rsidRPr="00526C43">
        <w:rPr>
          <w:rFonts w:eastAsia="Calibri"/>
          <w:sz w:val="24"/>
          <w:szCs w:val="24"/>
          <w:lang w:eastAsia="en-US"/>
        </w:rPr>
        <w:t xml:space="preserve">- </w:t>
      </w:r>
      <w:r w:rsidRPr="00526C43">
        <w:rPr>
          <w:rFonts w:eastAsia="Calibri"/>
          <w:sz w:val="24"/>
          <w:szCs w:val="24"/>
          <w:lang w:eastAsia="en-US"/>
        </w:rPr>
        <w:t xml:space="preserve"> 54173,5 га (9</w:t>
      </w:r>
      <w:r w:rsidR="00831338" w:rsidRPr="00526C43">
        <w:rPr>
          <w:rFonts w:eastAsia="Calibri"/>
          <w:sz w:val="24"/>
          <w:szCs w:val="24"/>
          <w:lang w:eastAsia="en-US"/>
        </w:rPr>
        <w:t>3,9</w:t>
      </w:r>
      <w:r w:rsidRPr="00526C43">
        <w:rPr>
          <w:rFonts w:eastAsia="Calibri"/>
          <w:sz w:val="24"/>
          <w:szCs w:val="24"/>
          <w:lang w:eastAsia="en-US"/>
        </w:rPr>
        <w:t xml:space="preserve">% к уровню 2023 года) по сельхозпредприятиям </w:t>
      </w:r>
      <w:r w:rsidR="00503026" w:rsidRPr="00526C43">
        <w:rPr>
          <w:rFonts w:eastAsia="Calibri"/>
          <w:sz w:val="24"/>
          <w:szCs w:val="24"/>
          <w:lang w:eastAsia="en-US"/>
        </w:rPr>
        <w:t xml:space="preserve">- </w:t>
      </w:r>
      <w:r w:rsidRPr="00526C43">
        <w:rPr>
          <w:rFonts w:eastAsia="Calibri"/>
          <w:sz w:val="24"/>
          <w:szCs w:val="24"/>
          <w:lang w:eastAsia="en-US"/>
        </w:rPr>
        <w:t>28872 га, в КФХ</w:t>
      </w:r>
      <w:r w:rsidR="00503026" w:rsidRPr="00526C43">
        <w:rPr>
          <w:rFonts w:eastAsia="Calibri"/>
          <w:sz w:val="24"/>
          <w:szCs w:val="24"/>
          <w:lang w:eastAsia="en-US"/>
        </w:rPr>
        <w:t xml:space="preserve">- </w:t>
      </w:r>
      <w:r w:rsidRPr="00526C43">
        <w:rPr>
          <w:rFonts w:eastAsia="Calibri"/>
          <w:sz w:val="24"/>
          <w:szCs w:val="24"/>
          <w:lang w:eastAsia="en-US"/>
        </w:rPr>
        <w:t xml:space="preserve"> 25301,5 га. Убранная площадь зерновых и зернобобовых культур в 2024 году составила </w:t>
      </w:r>
      <w:r w:rsidR="00503026" w:rsidRPr="00526C43">
        <w:rPr>
          <w:rFonts w:eastAsia="Calibri"/>
          <w:sz w:val="24"/>
          <w:szCs w:val="24"/>
          <w:lang w:eastAsia="en-US"/>
        </w:rPr>
        <w:t xml:space="preserve">- </w:t>
      </w:r>
      <w:r w:rsidRPr="00526C43">
        <w:rPr>
          <w:rFonts w:eastAsia="Calibri"/>
          <w:sz w:val="24"/>
          <w:szCs w:val="24"/>
          <w:lang w:eastAsia="en-US"/>
        </w:rPr>
        <w:t>35742 га (97</w:t>
      </w:r>
      <w:r w:rsidR="00831338" w:rsidRPr="00526C43">
        <w:rPr>
          <w:rFonts w:eastAsia="Calibri"/>
          <w:sz w:val="24"/>
          <w:szCs w:val="24"/>
          <w:lang w:eastAsia="en-US"/>
        </w:rPr>
        <w:t>,8</w:t>
      </w:r>
      <w:r w:rsidRPr="00526C43">
        <w:rPr>
          <w:rFonts w:eastAsia="Calibri"/>
          <w:sz w:val="24"/>
          <w:szCs w:val="24"/>
          <w:lang w:eastAsia="en-US"/>
        </w:rPr>
        <w:t xml:space="preserve"> % к уровню 2023года). </w:t>
      </w:r>
    </w:p>
    <w:p w14:paraId="3E5300C6" w14:textId="704366FA" w:rsidR="00342661"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 xml:space="preserve">Валовый сбор зерновых и зернобобовых культур составил </w:t>
      </w:r>
      <w:r w:rsidR="00503026" w:rsidRPr="00526C43">
        <w:rPr>
          <w:rFonts w:eastAsia="Calibri"/>
          <w:sz w:val="24"/>
          <w:szCs w:val="24"/>
          <w:lang w:eastAsia="en-US"/>
        </w:rPr>
        <w:t xml:space="preserve">- </w:t>
      </w:r>
      <w:r w:rsidRPr="00526C43">
        <w:rPr>
          <w:rFonts w:eastAsia="Calibri"/>
          <w:sz w:val="24"/>
          <w:szCs w:val="24"/>
          <w:lang w:eastAsia="en-US"/>
        </w:rPr>
        <w:t>6</w:t>
      </w:r>
      <w:r w:rsidR="00831338" w:rsidRPr="00526C43">
        <w:rPr>
          <w:rFonts w:eastAsia="Calibri"/>
          <w:sz w:val="24"/>
          <w:szCs w:val="24"/>
          <w:lang w:eastAsia="en-US"/>
        </w:rPr>
        <w:t>9405</w:t>
      </w:r>
      <w:r w:rsidRPr="00526C43">
        <w:rPr>
          <w:rFonts w:eastAsia="Calibri"/>
          <w:sz w:val="24"/>
          <w:szCs w:val="24"/>
          <w:lang w:eastAsia="en-US"/>
        </w:rPr>
        <w:t xml:space="preserve"> тонн при средней урожайности </w:t>
      </w:r>
      <w:r w:rsidR="00503026" w:rsidRPr="00526C43">
        <w:rPr>
          <w:rFonts w:eastAsia="Calibri"/>
          <w:sz w:val="24"/>
          <w:szCs w:val="24"/>
          <w:lang w:eastAsia="en-US"/>
        </w:rPr>
        <w:t>-</w:t>
      </w:r>
      <w:r w:rsidRPr="00526C43">
        <w:rPr>
          <w:rFonts w:eastAsia="Calibri"/>
          <w:sz w:val="24"/>
          <w:szCs w:val="24"/>
          <w:lang w:eastAsia="en-US"/>
        </w:rPr>
        <w:t xml:space="preserve">19,5 ц/га, в том числе пшеница: </w:t>
      </w:r>
      <w:r w:rsidR="00503026" w:rsidRPr="00526C43">
        <w:rPr>
          <w:rFonts w:eastAsia="Calibri"/>
          <w:sz w:val="24"/>
          <w:szCs w:val="24"/>
          <w:lang w:eastAsia="en-US"/>
        </w:rPr>
        <w:t>убрано -</w:t>
      </w:r>
      <w:r w:rsidRPr="00526C43">
        <w:rPr>
          <w:rFonts w:eastAsia="Calibri"/>
          <w:sz w:val="24"/>
          <w:szCs w:val="24"/>
          <w:lang w:eastAsia="en-US"/>
        </w:rPr>
        <w:t xml:space="preserve">17270,5 га намолочено </w:t>
      </w:r>
      <w:r w:rsidR="001D33F5" w:rsidRPr="00526C43">
        <w:rPr>
          <w:rFonts w:eastAsia="Calibri"/>
          <w:sz w:val="24"/>
          <w:szCs w:val="24"/>
          <w:lang w:eastAsia="en-US"/>
        </w:rPr>
        <w:t xml:space="preserve">- </w:t>
      </w:r>
      <w:r w:rsidRPr="00526C43">
        <w:rPr>
          <w:rFonts w:eastAsia="Calibri"/>
          <w:sz w:val="24"/>
          <w:szCs w:val="24"/>
          <w:lang w:eastAsia="en-US"/>
        </w:rPr>
        <w:t xml:space="preserve">33506 тонн средняя урожайность </w:t>
      </w:r>
      <w:r w:rsidR="001D33F5" w:rsidRPr="00526C43">
        <w:rPr>
          <w:rFonts w:eastAsia="Calibri"/>
          <w:sz w:val="24"/>
          <w:szCs w:val="24"/>
          <w:lang w:eastAsia="en-US"/>
        </w:rPr>
        <w:t xml:space="preserve">- </w:t>
      </w:r>
      <w:r w:rsidRPr="00526C43">
        <w:rPr>
          <w:rFonts w:eastAsia="Calibri"/>
          <w:sz w:val="24"/>
          <w:szCs w:val="24"/>
          <w:lang w:eastAsia="en-US"/>
        </w:rPr>
        <w:t xml:space="preserve">19,5 ц/га; </w:t>
      </w:r>
      <w:r w:rsidR="001D33F5" w:rsidRPr="00526C43">
        <w:rPr>
          <w:rFonts w:eastAsia="Calibri"/>
          <w:sz w:val="24"/>
          <w:szCs w:val="24"/>
          <w:lang w:eastAsia="en-US"/>
        </w:rPr>
        <w:t>ячмень -</w:t>
      </w:r>
      <w:r w:rsidRPr="00526C43">
        <w:rPr>
          <w:rFonts w:eastAsia="Calibri"/>
          <w:sz w:val="24"/>
          <w:szCs w:val="24"/>
          <w:lang w:eastAsia="en-US"/>
        </w:rPr>
        <w:t>10819 га</w:t>
      </w:r>
      <w:r w:rsidR="001D33F5" w:rsidRPr="00526C43">
        <w:rPr>
          <w:rFonts w:eastAsia="Calibri"/>
          <w:sz w:val="24"/>
          <w:szCs w:val="24"/>
          <w:lang w:eastAsia="en-US"/>
        </w:rPr>
        <w:t>.</w:t>
      </w:r>
      <w:r w:rsidRPr="00526C43">
        <w:rPr>
          <w:rFonts w:eastAsia="Calibri"/>
          <w:sz w:val="24"/>
          <w:szCs w:val="24"/>
          <w:lang w:eastAsia="en-US"/>
        </w:rPr>
        <w:t xml:space="preserve"> намолочено - 2624 тонн</w:t>
      </w:r>
      <w:r w:rsidR="001D33F5" w:rsidRPr="00526C43">
        <w:rPr>
          <w:rFonts w:eastAsia="Calibri"/>
          <w:sz w:val="24"/>
          <w:szCs w:val="24"/>
          <w:lang w:eastAsia="en-US"/>
        </w:rPr>
        <w:t>,</w:t>
      </w:r>
      <w:r w:rsidRPr="00526C43">
        <w:rPr>
          <w:rFonts w:eastAsia="Calibri"/>
          <w:sz w:val="24"/>
          <w:szCs w:val="24"/>
          <w:lang w:eastAsia="en-US"/>
        </w:rPr>
        <w:t xml:space="preserve"> средняя урожайность </w:t>
      </w:r>
      <w:r w:rsidR="00503026" w:rsidRPr="00526C43">
        <w:rPr>
          <w:rFonts w:eastAsia="Calibri"/>
          <w:sz w:val="24"/>
          <w:szCs w:val="24"/>
          <w:lang w:eastAsia="en-US"/>
        </w:rPr>
        <w:t>-</w:t>
      </w:r>
      <w:r w:rsidRPr="00526C43">
        <w:rPr>
          <w:rFonts w:eastAsia="Calibri"/>
          <w:sz w:val="24"/>
          <w:szCs w:val="24"/>
          <w:lang w:eastAsia="en-US"/>
        </w:rPr>
        <w:t>19,06 ц/га; овес убрано</w:t>
      </w:r>
      <w:r w:rsidR="00503026" w:rsidRPr="00526C43">
        <w:rPr>
          <w:rFonts w:eastAsia="Calibri"/>
          <w:sz w:val="24"/>
          <w:szCs w:val="24"/>
          <w:lang w:eastAsia="en-US"/>
        </w:rPr>
        <w:t xml:space="preserve"> </w:t>
      </w:r>
      <w:r w:rsidR="001D33F5" w:rsidRPr="00526C43">
        <w:rPr>
          <w:rFonts w:eastAsia="Calibri"/>
          <w:sz w:val="24"/>
          <w:szCs w:val="24"/>
          <w:lang w:eastAsia="en-US"/>
        </w:rPr>
        <w:t xml:space="preserve">- </w:t>
      </w:r>
      <w:r w:rsidRPr="00526C43">
        <w:rPr>
          <w:rFonts w:eastAsia="Calibri"/>
          <w:sz w:val="24"/>
          <w:szCs w:val="24"/>
          <w:lang w:eastAsia="en-US"/>
        </w:rPr>
        <w:t xml:space="preserve"> 4502 га намолочено 8835 тонн</w:t>
      </w:r>
      <w:r w:rsidR="001D33F5" w:rsidRPr="00526C43">
        <w:rPr>
          <w:rFonts w:eastAsia="Calibri"/>
          <w:sz w:val="24"/>
          <w:szCs w:val="24"/>
          <w:lang w:eastAsia="en-US"/>
        </w:rPr>
        <w:t>,</w:t>
      </w:r>
      <w:r w:rsidRPr="00526C43">
        <w:rPr>
          <w:rFonts w:eastAsia="Calibri"/>
          <w:sz w:val="24"/>
          <w:szCs w:val="24"/>
          <w:lang w:eastAsia="en-US"/>
        </w:rPr>
        <w:t xml:space="preserve"> средняя урожайность 19,62 ц/га; горох убрано </w:t>
      </w:r>
      <w:r w:rsidR="001D33F5" w:rsidRPr="00526C43">
        <w:rPr>
          <w:rFonts w:eastAsia="Calibri"/>
          <w:sz w:val="24"/>
          <w:szCs w:val="24"/>
          <w:lang w:eastAsia="en-US"/>
        </w:rPr>
        <w:t xml:space="preserve">- </w:t>
      </w:r>
      <w:r w:rsidRPr="00526C43">
        <w:rPr>
          <w:rFonts w:eastAsia="Calibri"/>
          <w:sz w:val="24"/>
          <w:szCs w:val="24"/>
          <w:lang w:eastAsia="en-US"/>
        </w:rPr>
        <w:t>2689 га намолочено 6165,3 тонн</w:t>
      </w:r>
      <w:r w:rsidR="001D33F5" w:rsidRPr="00526C43">
        <w:rPr>
          <w:rFonts w:eastAsia="Calibri"/>
          <w:sz w:val="24"/>
          <w:szCs w:val="24"/>
          <w:lang w:eastAsia="en-US"/>
        </w:rPr>
        <w:t>,</w:t>
      </w:r>
      <w:r w:rsidRPr="00526C43">
        <w:rPr>
          <w:rFonts w:eastAsia="Calibri"/>
          <w:sz w:val="24"/>
          <w:szCs w:val="24"/>
          <w:lang w:eastAsia="en-US"/>
        </w:rPr>
        <w:t xml:space="preserve"> средняя урожайность 23,5ц/га.   </w:t>
      </w:r>
    </w:p>
    <w:p w14:paraId="115191AF" w14:textId="55E7AF61" w:rsidR="00342661"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 xml:space="preserve">Площадь технических культур   составила </w:t>
      </w:r>
      <w:r w:rsidR="001D33F5" w:rsidRPr="00526C43">
        <w:rPr>
          <w:rFonts w:eastAsia="Calibri"/>
          <w:sz w:val="24"/>
          <w:szCs w:val="24"/>
          <w:lang w:eastAsia="en-US"/>
        </w:rPr>
        <w:t xml:space="preserve">- </w:t>
      </w:r>
      <w:r w:rsidRPr="00526C43">
        <w:rPr>
          <w:rFonts w:eastAsia="Calibri"/>
          <w:sz w:val="24"/>
          <w:szCs w:val="24"/>
          <w:lang w:eastAsia="en-US"/>
        </w:rPr>
        <w:t>15893 га (85 % к уровню 2023 г.)  в том числе рапс 13959 га, лен 1823га. Валовый сбор по масличным составил – 21900,5 тонн при средней урожайности 15,</w:t>
      </w:r>
      <w:r w:rsidR="001D33F5" w:rsidRPr="00526C43">
        <w:rPr>
          <w:rFonts w:eastAsia="Calibri"/>
          <w:sz w:val="24"/>
          <w:szCs w:val="24"/>
          <w:lang w:eastAsia="en-US"/>
        </w:rPr>
        <w:t>7</w:t>
      </w:r>
      <w:r w:rsidRPr="00526C43">
        <w:rPr>
          <w:rFonts w:eastAsia="Calibri"/>
          <w:sz w:val="24"/>
          <w:szCs w:val="24"/>
          <w:lang w:eastAsia="en-US"/>
        </w:rPr>
        <w:t xml:space="preserve"> ц/га; лекарственная культура (ромашка) 61 га, собрано 11 тонн, средняя урожайность 1,8 ц/га; картофель 12 га</w:t>
      </w:r>
      <w:r w:rsidR="001D33F5" w:rsidRPr="00526C43">
        <w:rPr>
          <w:rFonts w:eastAsia="Calibri"/>
          <w:sz w:val="24"/>
          <w:szCs w:val="24"/>
          <w:lang w:eastAsia="en-US"/>
        </w:rPr>
        <w:t>,</w:t>
      </w:r>
      <w:r w:rsidRPr="00526C43">
        <w:rPr>
          <w:rFonts w:eastAsia="Calibri"/>
          <w:sz w:val="24"/>
          <w:szCs w:val="24"/>
          <w:lang w:eastAsia="en-US"/>
        </w:rPr>
        <w:t xml:space="preserve"> собрано - 147 тонн, средняя урожайность </w:t>
      </w:r>
      <w:r w:rsidR="001D33F5" w:rsidRPr="00526C43">
        <w:rPr>
          <w:rFonts w:eastAsia="Calibri"/>
          <w:sz w:val="24"/>
          <w:szCs w:val="24"/>
          <w:lang w:eastAsia="en-US"/>
        </w:rPr>
        <w:t>-</w:t>
      </w:r>
      <w:r w:rsidRPr="00526C43">
        <w:rPr>
          <w:rFonts w:eastAsia="Calibri"/>
          <w:sz w:val="24"/>
          <w:szCs w:val="24"/>
          <w:lang w:eastAsia="en-US"/>
        </w:rPr>
        <w:t xml:space="preserve">122,5 ц/га;   </w:t>
      </w:r>
    </w:p>
    <w:p w14:paraId="014EB3AE" w14:textId="03895826" w:rsidR="00342661"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 xml:space="preserve">В 2024 году для сортосмены и сортообновления приобретено </w:t>
      </w:r>
      <w:r w:rsidR="001D33F5" w:rsidRPr="00526C43">
        <w:rPr>
          <w:rFonts w:eastAsia="Calibri"/>
          <w:sz w:val="24"/>
          <w:szCs w:val="24"/>
          <w:lang w:eastAsia="en-US"/>
        </w:rPr>
        <w:t xml:space="preserve">- </w:t>
      </w:r>
      <w:r w:rsidRPr="00526C43">
        <w:rPr>
          <w:rFonts w:eastAsia="Calibri"/>
          <w:sz w:val="24"/>
          <w:szCs w:val="24"/>
          <w:lang w:eastAsia="en-US"/>
        </w:rPr>
        <w:t>30,4 тонны элитных семян зерновых культур. В целях избежание заболеваний с/х культур</w:t>
      </w:r>
      <w:r w:rsidR="00503026" w:rsidRPr="00526C43">
        <w:rPr>
          <w:rFonts w:eastAsia="Calibri"/>
          <w:sz w:val="24"/>
          <w:szCs w:val="24"/>
          <w:lang w:eastAsia="en-US"/>
        </w:rPr>
        <w:t xml:space="preserve"> -</w:t>
      </w:r>
      <w:r w:rsidRPr="00526C43">
        <w:rPr>
          <w:rFonts w:eastAsia="Calibri"/>
          <w:sz w:val="24"/>
          <w:szCs w:val="24"/>
          <w:lang w:eastAsia="en-US"/>
        </w:rPr>
        <w:t xml:space="preserve"> 9043 тонн высеянных семян зерновых и зернобобовых культур были обработаны против возбудителей   болезней, что составило</w:t>
      </w:r>
      <w:r w:rsidR="00503026" w:rsidRPr="00526C43">
        <w:rPr>
          <w:rFonts w:eastAsia="Calibri"/>
          <w:sz w:val="24"/>
          <w:szCs w:val="24"/>
          <w:lang w:eastAsia="en-US"/>
        </w:rPr>
        <w:t xml:space="preserve"> -</w:t>
      </w:r>
      <w:r w:rsidRPr="00526C43">
        <w:rPr>
          <w:rFonts w:eastAsia="Calibri"/>
          <w:sz w:val="24"/>
          <w:szCs w:val="24"/>
          <w:lang w:eastAsia="en-US"/>
        </w:rPr>
        <w:t xml:space="preserve"> 95,3 % от общего объема высеянных семян. </w:t>
      </w:r>
    </w:p>
    <w:p w14:paraId="311D6E13" w14:textId="77777777" w:rsidR="00EC1C2D"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 xml:space="preserve">В хозяйствах Тулунского района для повышения урожайности и плодородия почвы было приобретено и </w:t>
      </w:r>
      <w:r w:rsidR="00503026" w:rsidRPr="00526C43">
        <w:rPr>
          <w:rFonts w:eastAsia="Calibri"/>
          <w:sz w:val="24"/>
          <w:szCs w:val="24"/>
          <w:lang w:eastAsia="en-US"/>
        </w:rPr>
        <w:t xml:space="preserve">внесено - </w:t>
      </w:r>
      <w:r w:rsidRPr="00526C43">
        <w:rPr>
          <w:rFonts w:eastAsia="Calibri"/>
          <w:sz w:val="24"/>
          <w:szCs w:val="24"/>
          <w:lang w:eastAsia="en-US"/>
        </w:rPr>
        <w:t xml:space="preserve">6574 тонн минеральных удобрений (129 % к уровню прошлого года). </w:t>
      </w:r>
      <w:proofErr w:type="spellStart"/>
      <w:r w:rsidRPr="00526C43">
        <w:rPr>
          <w:rFonts w:eastAsia="Calibri"/>
          <w:sz w:val="24"/>
          <w:szCs w:val="24"/>
          <w:lang w:eastAsia="en-US"/>
        </w:rPr>
        <w:t>Химпрополка</w:t>
      </w:r>
      <w:proofErr w:type="spellEnd"/>
      <w:r w:rsidRPr="00526C43">
        <w:rPr>
          <w:rFonts w:eastAsia="Calibri"/>
          <w:sz w:val="24"/>
          <w:szCs w:val="24"/>
          <w:lang w:eastAsia="en-US"/>
        </w:rPr>
        <w:t xml:space="preserve"> посевов против сорняков осуществлена на </w:t>
      </w:r>
      <w:r w:rsidR="00503026" w:rsidRPr="00526C43">
        <w:rPr>
          <w:rFonts w:eastAsia="Calibri"/>
          <w:sz w:val="24"/>
          <w:szCs w:val="24"/>
          <w:lang w:eastAsia="en-US"/>
        </w:rPr>
        <w:t xml:space="preserve">площади - </w:t>
      </w:r>
      <w:r w:rsidRPr="00526C43">
        <w:rPr>
          <w:rFonts w:eastAsia="Calibri"/>
          <w:sz w:val="24"/>
          <w:szCs w:val="24"/>
          <w:lang w:eastAsia="en-US"/>
        </w:rPr>
        <w:t xml:space="preserve">50841 га. Обработано против </w:t>
      </w:r>
      <w:r w:rsidR="00503026" w:rsidRPr="00526C43">
        <w:rPr>
          <w:rFonts w:eastAsia="Calibri"/>
          <w:sz w:val="24"/>
          <w:szCs w:val="24"/>
          <w:lang w:eastAsia="en-US"/>
        </w:rPr>
        <w:t xml:space="preserve">вредителей - </w:t>
      </w:r>
      <w:r w:rsidRPr="00526C43">
        <w:rPr>
          <w:rFonts w:eastAsia="Calibri"/>
          <w:sz w:val="24"/>
          <w:szCs w:val="24"/>
          <w:lang w:eastAsia="en-US"/>
        </w:rPr>
        <w:t>15782га, в том числе</w:t>
      </w:r>
      <w:r w:rsidR="00503026" w:rsidRPr="00526C43">
        <w:rPr>
          <w:rFonts w:eastAsia="Calibri"/>
          <w:sz w:val="24"/>
          <w:szCs w:val="24"/>
          <w:lang w:eastAsia="en-US"/>
        </w:rPr>
        <w:t xml:space="preserve"> -</w:t>
      </w:r>
      <w:r w:rsidRPr="00526C43">
        <w:rPr>
          <w:rFonts w:eastAsia="Calibri"/>
          <w:sz w:val="24"/>
          <w:szCs w:val="24"/>
          <w:lang w:eastAsia="en-US"/>
        </w:rPr>
        <w:t xml:space="preserve"> 13303га по сельхозпредприятиям и 4479 га в крестьянских (фермерских) хозяйствах. </w:t>
      </w:r>
    </w:p>
    <w:p w14:paraId="434FCA2A" w14:textId="2C248D01" w:rsidR="00342661" w:rsidRPr="00526C43" w:rsidRDefault="00EC1C2D"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 xml:space="preserve">По программе приобретения техники в лизинг идет переоснащение машинотракторного парка. За 9 месяцев текущего года в хозяйствах района было приобретено: комбайнов - 2 ед., тракторов - 2 ед., посевной комплекс - 1 ед., самоходный опрыскиватель - 1 ед., пресс-подборщик - 1 ед., прицепной силосный комбайн - 1 ед., и другая </w:t>
      </w:r>
      <w:proofErr w:type="spellStart"/>
      <w:r w:rsidRPr="00526C43">
        <w:rPr>
          <w:rFonts w:eastAsia="Calibri"/>
          <w:sz w:val="24"/>
          <w:szCs w:val="24"/>
          <w:lang w:eastAsia="en-US"/>
        </w:rPr>
        <w:t>сельскохозяйсвенная</w:t>
      </w:r>
      <w:proofErr w:type="spellEnd"/>
      <w:r w:rsidRPr="00526C43">
        <w:rPr>
          <w:rFonts w:eastAsia="Calibri"/>
          <w:sz w:val="24"/>
          <w:szCs w:val="24"/>
          <w:lang w:eastAsia="en-US"/>
        </w:rPr>
        <w:t xml:space="preserve"> техника на общую сумму -67,9 </w:t>
      </w:r>
      <w:proofErr w:type="spellStart"/>
      <w:r w:rsidRPr="00526C43">
        <w:rPr>
          <w:rFonts w:eastAsia="Calibri"/>
          <w:sz w:val="24"/>
          <w:szCs w:val="24"/>
          <w:lang w:eastAsia="en-US"/>
        </w:rPr>
        <w:t>млн.руб</w:t>
      </w:r>
      <w:proofErr w:type="spellEnd"/>
      <w:r w:rsidRPr="00526C43">
        <w:rPr>
          <w:rFonts w:eastAsia="Calibri"/>
          <w:sz w:val="24"/>
          <w:szCs w:val="24"/>
          <w:lang w:eastAsia="en-US"/>
        </w:rPr>
        <w:t>.</w:t>
      </w:r>
    </w:p>
    <w:p w14:paraId="670B90B0" w14:textId="0B7848D1" w:rsidR="00342661"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В рамках реализации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2019-202</w:t>
      </w:r>
      <w:r w:rsidR="001D33F5" w:rsidRPr="00526C43">
        <w:rPr>
          <w:rFonts w:eastAsia="Calibri"/>
          <w:sz w:val="24"/>
          <w:szCs w:val="24"/>
          <w:lang w:eastAsia="en-US"/>
        </w:rPr>
        <w:t>5</w:t>
      </w:r>
      <w:r w:rsidRPr="00526C43">
        <w:rPr>
          <w:rFonts w:eastAsia="Calibri"/>
          <w:sz w:val="24"/>
          <w:szCs w:val="24"/>
          <w:lang w:eastAsia="en-US"/>
        </w:rPr>
        <w:t xml:space="preserve"> гг.»  были заключены соглашения на получение государственной поддержки с 28 сельхозтоваропроизводителями Тулунского района. </w:t>
      </w:r>
    </w:p>
    <w:p w14:paraId="41BA96AA" w14:textId="5CC0EAD5" w:rsidR="00342661"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 xml:space="preserve">За 9 месяцев 2024 года на поддержку агропромышленного комплекса из бюджета всех уровней поступили субсидии на сумму – 69,9 млн. рублей или 67,8 % к уровню 2023 года., в том числе из федерального бюджета </w:t>
      </w:r>
      <w:r w:rsidR="00503026" w:rsidRPr="00526C43">
        <w:rPr>
          <w:rFonts w:eastAsia="Calibri"/>
          <w:sz w:val="24"/>
          <w:szCs w:val="24"/>
          <w:lang w:eastAsia="en-US"/>
        </w:rPr>
        <w:t xml:space="preserve">- </w:t>
      </w:r>
      <w:r w:rsidRPr="00526C43">
        <w:rPr>
          <w:rFonts w:eastAsia="Calibri"/>
          <w:sz w:val="24"/>
          <w:szCs w:val="24"/>
          <w:lang w:eastAsia="en-US"/>
        </w:rPr>
        <w:t xml:space="preserve">14,3 млн. руб., с областного </w:t>
      </w:r>
      <w:r w:rsidR="00503026" w:rsidRPr="00526C43">
        <w:rPr>
          <w:rFonts w:eastAsia="Calibri"/>
          <w:sz w:val="24"/>
          <w:szCs w:val="24"/>
          <w:lang w:eastAsia="en-US"/>
        </w:rPr>
        <w:t xml:space="preserve">- </w:t>
      </w:r>
      <w:r w:rsidRPr="00526C43">
        <w:rPr>
          <w:rFonts w:eastAsia="Calibri"/>
          <w:sz w:val="24"/>
          <w:szCs w:val="24"/>
          <w:lang w:eastAsia="en-US"/>
        </w:rPr>
        <w:t xml:space="preserve">55,6 млн. в том числе по статьям: </w:t>
      </w:r>
    </w:p>
    <w:p w14:paraId="2E32D2B9" w14:textId="6FFDD839" w:rsidR="00342661" w:rsidRPr="00526C43" w:rsidRDefault="00342661" w:rsidP="00B66400">
      <w:pPr>
        <w:overflowPunct/>
        <w:autoSpaceDE/>
        <w:autoSpaceDN/>
        <w:adjustRightInd/>
        <w:ind w:firstLine="708"/>
        <w:jc w:val="both"/>
        <w:rPr>
          <w:rFonts w:eastAsiaTheme="minorHAnsi"/>
          <w:sz w:val="24"/>
          <w:szCs w:val="24"/>
          <w:lang w:eastAsia="en-US"/>
        </w:rPr>
      </w:pPr>
      <w:r w:rsidRPr="00526C43">
        <w:rPr>
          <w:rFonts w:eastAsiaTheme="minorHAnsi"/>
          <w:sz w:val="24"/>
          <w:szCs w:val="24"/>
          <w:lang w:eastAsia="en-US"/>
        </w:rPr>
        <w:t>-</w:t>
      </w:r>
      <w:r w:rsidRPr="00526C43">
        <w:rPr>
          <w:color w:val="000000" w:themeColor="text1"/>
          <w:sz w:val="24"/>
          <w:szCs w:val="24"/>
        </w:rPr>
        <w:t> </w:t>
      </w:r>
      <w:hyperlink r:id="rId9" w:history="1">
        <w:r w:rsidRPr="00526C43">
          <w:rPr>
            <w:color w:val="000000" w:themeColor="text1"/>
            <w:sz w:val="24"/>
            <w:szCs w:val="24"/>
          </w:rPr>
          <w:t>субсидия в целях финансового обеспечения части затрат в связи с производством сельскохозяйственной продукции в рамках приоритетной подотрасли агропромышленного комплекса в области растениеводства с целью обеспечения прироста сельскохозяйственной продукции собственного производства</w:t>
        </w:r>
      </w:hyperlink>
      <w:r w:rsidR="00503026" w:rsidRPr="00526C43">
        <w:rPr>
          <w:color w:val="000000" w:themeColor="text1"/>
          <w:sz w:val="24"/>
          <w:szCs w:val="24"/>
        </w:rPr>
        <w:t xml:space="preserve"> </w:t>
      </w:r>
      <w:r w:rsidRPr="00526C43">
        <w:rPr>
          <w:color w:val="000000" w:themeColor="text1"/>
          <w:sz w:val="24"/>
          <w:szCs w:val="24"/>
        </w:rPr>
        <w:t xml:space="preserve">- </w:t>
      </w:r>
      <w:r w:rsidRPr="00526C43">
        <w:rPr>
          <w:rFonts w:eastAsiaTheme="minorHAnsi"/>
          <w:sz w:val="24"/>
          <w:szCs w:val="24"/>
          <w:lang w:eastAsia="en-US"/>
        </w:rPr>
        <w:t xml:space="preserve"> 2246 тыс. </w:t>
      </w:r>
      <w:proofErr w:type="spellStart"/>
      <w:r w:rsidRPr="00526C43">
        <w:rPr>
          <w:rFonts w:eastAsiaTheme="minorHAnsi"/>
          <w:sz w:val="24"/>
          <w:szCs w:val="24"/>
          <w:lang w:eastAsia="en-US"/>
        </w:rPr>
        <w:t>руб</w:t>
      </w:r>
      <w:proofErr w:type="spellEnd"/>
      <w:r w:rsidRPr="00526C43">
        <w:rPr>
          <w:rFonts w:eastAsiaTheme="minorHAnsi"/>
          <w:sz w:val="24"/>
          <w:szCs w:val="24"/>
          <w:lang w:eastAsia="en-US"/>
        </w:rPr>
        <w:t>;</w:t>
      </w:r>
    </w:p>
    <w:p w14:paraId="6ECACA50" w14:textId="77777777" w:rsidR="00342661" w:rsidRPr="00526C43" w:rsidRDefault="00342661" w:rsidP="00B66400">
      <w:pPr>
        <w:overflowPunct/>
        <w:autoSpaceDE/>
        <w:autoSpaceDN/>
        <w:adjustRightInd/>
        <w:ind w:firstLine="708"/>
        <w:jc w:val="both"/>
        <w:rPr>
          <w:rFonts w:eastAsiaTheme="minorHAnsi"/>
          <w:sz w:val="24"/>
          <w:szCs w:val="24"/>
          <w:lang w:eastAsia="en-US"/>
        </w:rPr>
      </w:pPr>
      <w:r w:rsidRPr="00526C43">
        <w:rPr>
          <w:rFonts w:eastAsiaTheme="minorHAnsi"/>
          <w:sz w:val="24"/>
          <w:szCs w:val="24"/>
          <w:lang w:eastAsia="en-US"/>
        </w:rPr>
        <w:t>- Единая субсидия – 40239 тыс. руб.;</w:t>
      </w:r>
    </w:p>
    <w:p w14:paraId="74C0475C" w14:textId="77777777" w:rsidR="00342661" w:rsidRPr="00526C43" w:rsidRDefault="00342661" w:rsidP="00B66400">
      <w:pPr>
        <w:overflowPunct/>
        <w:autoSpaceDE/>
        <w:autoSpaceDN/>
        <w:adjustRightInd/>
        <w:ind w:firstLine="708"/>
        <w:jc w:val="both"/>
        <w:rPr>
          <w:rFonts w:eastAsiaTheme="minorHAnsi"/>
          <w:sz w:val="24"/>
          <w:szCs w:val="24"/>
          <w:lang w:eastAsia="en-US"/>
        </w:rPr>
      </w:pPr>
      <w:r w:rsidRPr="00526C43">
        <w:rPr>
          <w:rFonts w:eastAsiaTheme="minorHAnsi"/>
          <w:sz w:val="24"/>
          <w:szCs w:val="24"/>
          <w:lang w:eastAsia="en-US"/>
        </w:rPr>
        <w:t>-</w:t>
      </w:r>
      <w:hyperlink r:id="rId10" w:history="1">
        <w:r w:rsidRPr="00526C43">
          <w:rPr>
            <w:color w:val="000000" w:themeColor="text1"/>
            <w:sz w:val="24"/>
            <w:szCs w:val="24"/>
          </w:rPr>
          <w:t>субсидии на возмещение части затрат на приобретение элитных семян сельскохозяйственных культур</w:t>
        </w:r>
      </w:hyperlink>
      <w:r w:rsidRPr="00526C43">
        <w:rPr>
          <w:rFonts w:eastAsiaTheme="minorHAnsi"/>
          <w:sz w:val="24"/>
          <w:szCs w:val="24"/>
          <w:lang w:eastAsia="en-US"/>
        </w:rPr>
        <w:t xml:space="preserve"> -115 тыс.руб;</w:t>
      </w:r>
    </w:p>
    <w:p w14:paraId="0F7E8EA2" w14:textId="77777777" w:rsidR="00342661" w:rsidRPr="00526C43" w:rsidRDefault="00342661" w:rsidP="00B66400">
      <w:pPr>
        <w:overflowPunct/>
        <w:autoSpaceDE/>
        <w:autoSpaceDN/>
        <w:adjustRightInd/>
        <w:ind w:firstLine="708"/>
        <w:jc w:val="both"/>
        <w:rPr>
          <w:rFonts w:eastAsiaTheme="minorHAnsi"/>
          <w:sz w:val="24"/>
          <w:szCs w:val="24"/>
          <w:lang w:eastAsia="en-US"/>
        </w:rPr>
      </w:pPr>
      <w:r w:rsidRPr="00526C43">
        <w:rPr>
          <w:rFonts w:eastAsiaTheme="minorHAnsi"/>
          <w:sz w:val="24"/>
          <w:szCs w:val="24"/>
          <w:lang w:eastAsia="en-US"/>
        </w:rPr>
        <w:lastRenderedPageBreak/>
        <w:t>-</w:t>
      </w:r>
      <w:r w:rsidRPr="00526C43">
        <w:rPr>
          <w:rFonts w:eastAsia="Calibri"/>
          <w:sz w:val="24"/>
          <w:szCs w:val="24"/>
          <w:lang w:eastAsia="en-US"/>
        </w:rPr>
        <w:t xml:space="preserve"> с</w:t>
      </w:r>
      <w:r w:rsidRPr="00526C43">
        <w:rPr>
          <w:rFonts w:eastAsiaTheme="minorHAnsi"/>
          <w:sz w:val="24"/>
          <w:szCs w:val="24"/>
          <w:lang w:eastAsia="en-US"/>
        </w:rPr>
        <w:t xml:space="preserve">убсидии на поддержку племенного маточного поголовья – 1216 тыс. </w:t>
      </w:r>
      <w:proofErr w:type="spellStart"/>
      <w:r w:rsidRPr="00526C43">
        <w:rPr>
          <w:rFonts w:eastAsiaTheme="minorHAnsi"/>
          <w:sz w:val="24"/>
          <w:szCs w:val="24"/>
          <w:lang w:eastAsia="en-US"/>
        </w:rPr>
        <w:t>руб</w:t>
      </w:r>
      <w:proofErr w:type="spellEnd"/>
      <w:r w:rsidRPr="00526C43">
        <w:rPr>
          <w:rFonts w:eastAsiaTheme="minorHAnsi"/>
          <w:sz w:val="24"/>
          <w:szCs w:val="24"/>
          <w:lang w:eastAsia="en-US"/>
        </w:rPr>
        <w:t>;</w:t>
      </w:r>
    </w:p>
    <w:p w14:paraId="05329A39" w14:textId="77777777" w:rsidR="00342661" w:rsidRPr="00526C43" w:rsidRDefault="00342661" w:rsidP="00B66400">
      <w:pPr>
        <w:overflowPunct/>
        <w:autoSpaceDE/>
        <w:autoSpaceDN/>
        <w:adjustRightInd/>
        <w:ind w:firstLine="708"/>
        <w:jc w:val="both"/>
        <w:rPr>
          <w:rFonts w:eastAsiaTheme="minorHAnsi"/>
          <w:sz w:val="24"/>
          <w:szCs w:val="24"/>
          <w:lang w:eastAsia="en-US"/>
        </w:rPr>
      </w:pPr>
      <w:r w:rsidRPr="00526C43">
        <w:rPr>
          <w:rFonts w:eastAsiaTheme="minorHAnsi"/>
          <w:sz w:val="24"/>
          <w:szCs w:val="24"/>
          <w:lang w:eastAsia="en-US"/>
        </w:rPr>
        <w:t>-</w:t>
      </w:r>
      <w:hyperlink r:id="rId11" w:history="1">
        <w:r w:rsidRPr="00526C43">
          <w:rPr>
            <w:color w:val="000000" w:themeColor="text1"/>
            <w:sz w:val="24"/>
            <w:szCs w:val="24"/>
          </w:rPr>
          <w:t>субсидии на приобретение технологического оборудования, используемого в отрасли растениеводства, а также на уплату лизинговых платежей по договорам финансовой аренды (лизинга), предметом которых являются сельскохозяйственная техника, грузовые и специальные автомобили, технологическое оборудование и племенные сельскохозяйственные животные</w:t>
        </w:r>
      </w:hyperlink>
      <w:r w:rsidRPr="00526C43">
        <w:rPr>
          <w:rFonts w:eastAsiaTheme="minorHAnsi"/>
          <w:sz w:val="24"/>
          <w:szCs w:val="24"/>
          <w:lang w:eastAsia="en-US"/>
        </w:rPr>
        <w:t xml:space="preserve"> – 10567 тыс. </w:t>
      </w:r>
      <w:proofErr w:type="spellStart"/>
      <w:r w:rsidRPr="00526C43">
        <w:rPr>
          <w:rFonts w:eastAsiaTheme="minorHAnsi"/>
          <w:sz w:val="24"/>
          <w:szCs w:val="24"/>
          <w:lang w:eastAsia="en-US"/>
        </w:rPr>
        <w:t>руб</w:t>
      </w:r>
      <w:proofErr w:type="spellEnd"/>
      <w:r w:rsidRPr="00526C43">
        <w:rPr>
          <w:rFonts w:eastAsiaTheme="minorHAnsi"/>
          <w:sz w:val="24"/>
          <w:szCs w:val="24"/>
          <w:lang w:eastAsia="en-US"/>
        </w:rPr>
        <w:t>;</w:t>
      </w:r>
    </w:p>
    <w:p w14:paraId="0153271F" w14:textId="77777777" w:rsidR="00342661" w:rsidRPr="00526C43" w:rsidRDefault="00342661" w:rsidP="00B66400">
      <w:pPr>
        <w:overflowPunct/>
        <w:autoSpaceDE/>
        <w:autoSpaceDN/>
        <w:adjustRightInd/>
        <w:ind w:firstLine="708"/>
        <w:jc w:val="both"/>
        <w:rPr>
          <w:rFonts w:eastAsiaTheme="minorHAnsi"/>
          <w:sz w:val="24"/>
          <w:szCs w:val="24"/>
          <w:lang w:eastAsia="en-US"/>
        </w:rPr>
      </w:pPr>
      <w:r w:rsidRPr="00526C43">
        <w:rPr>
          <w:rFonts w:eastAsiaTheme="minorHAnsi"/>
          <w:sz w:val="24"/>
          <w:szCs w:val="24"/>
          <w:lang w:eastAsia="en-US"/>
        </w:rPr>
        <w:t>-</w:t>
      </w:r>
      <w:hyperlink r:id="rId12" w:history="1">
        <w:r w:rsidRPr="00526C43">
          <w:rPr>
            <w:color w:val="000000" w:themeColor="text1"/>
            <w:sz w:val="24"/>
            <w:szCs w:val="24"/>
          </w:rPr>
          <w:t>субсидии из областного бюджета в целях возмещения части затрат, связанных с производством и реализацией зерновых культур собственного производства в Иркутской области</w:t>
        </w:r>
      </w:hyperlink>
      <w:r w:rsidRPr="00526C43">
        <w:rPr>
          <w:rFonts w:eastAsiaTheme="minorHAnsi"/>
          <w:sz w:val="24"/>
          <w:szCs w:val="24"/>
          <w:lang w:eastAsia="en-US"/>
        </w:rPr>
        <w:t>– 15565 тыс. руб.</w:t>
      </w:r>
    </w:p>
    <w:p w14:paraId="6E107C64" w14:textId="1BA294A6" w:rsidR="00342661" w:rsidRPr="00526C43" w:rsidRDefault="00342661" w:rsidP="00B66400">
      <w:pPr>
        <w:overflowPunct/>
        <w:autoSpaceDE/>
        <w:autoSpaceDN/>
        <w:adjustRightInd/>
        <w:ind w:firstLine="708"/>
        <w:jc w:val="both"/>
        <w:rPr>
          <w:rFonts w:eastAsiaTheme="minorHAnsi"/>
          <w:sz w:val="24"/>
          <w:szCs w:val="24"/>
          <w:lang w:eastAsia="en-US"/>
        </w:rPr>
      </w:pPr>
      <w:r w:rsidRPr="00526C43">
        <w:rPr>
          <w:rFonts w:eastAsiaTheme="minorHAnsi"/>
          <w:sz w:val="24"/>
          <w:szCs w:val="24"/>
          <w:lang w:eastAsia="en-US"/>
        </w:rPr>
        <w:t xml:space="preserve">Средства субсидий в хозяйства поступили очень поздно после посевной кампании, первый транш в размере </w:t>
      </w:r>
      <w:r w:rsidR="00551A9A" w:rsidRPr="00526C43">
        <w:rPr>
          <w:rFonts w:eastAsiaTheme="minorHAnsi"/>
          <w:sz w:val="24"/>
          <w:szCs w:val="24"/>
          <w:lang w:eastAsia="en-US"/>
        </w:rPr>
        <w:t xml:space="preserve">- </w:t>
      </w:r>
      <w:r w:rsidRPr="00526C43">
        <w:rPr>
          <w:rFonts w:eastAsiaTheme="minorHAnsi"/>
          <w:sz w:val="24"/>
          <w:szCs w:val="24"/>
          <w:lang w:eastAsia="en-US"/>
        </w:rPr>
        <w:t>2 246 тыс. руб. поступил в хозяйства в июне 2024 года, остальные средства были выплачены в июле- августе 2024 года.</w:t>
      </w:r>
    </w:p>
    <w:p w14:paraId="09810803" w14:textId="77777777" w:rsidR="00342661" w:rsidRPr="00526C43" w:rsidRDefault="00342661" w:rsidP="00B66400">
      <w:pPr>
        <w:overflowPunct/>
        <w:autoSpaceDE/>
        <w:autoSpaceDN/>
        <w:adjustRightInd/>
        <w:ind w:firstLine="708"/>
        <w:jc w:val="both"/>
        <w:rPr>
          <w:rFonts w:eastAsiaTheme="minorHAnsi"/>
          <w:sz w:val="24"/>
          <w:szCs w:val="24"/>
          <w:lang w:eastAsia="en-US"/>
        </w:rPr>
      </w:pPr>
      <w:r w:rsidRPr="00526C43">
        <w:rPr>
          <w:rFonts w:eastAsiaTheme="minorHAnsi"/>
          <w:sz w:val="24"/>
          <w:szCs w:val="24"/>
          <w:lang w:eastAsia="en-US"/>
        </w:rPr>
        <w:t>Полученные средства были направлены на обеспечение уборочной кампании: приобретение ГСМ, запасных частей, на оплату лизинговых платежей по действующим договорам.</w:t>
      </w:r>
    </w:p>
    <w:p w14:paraId="361D0786" w14:textId="30FAF9D8" w:rsidR="00342661"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Все сельскохозяйственные работы от посева до уборки проводились в   оптимальные агротехнические сроки, начиная с мая по октябрь выпало 490 мм осадков при норме 345 мм, за июль норма выпавших осадков составила 147 мм при норме 82 мм, за август 74,4 мм при норме 86 мм, что позволило растениям хорошо пройти все фазы вегетационного развития, продолжительность которого составила 152 дня. Сумма положительных температур за вегетационный период составила</w:t>
      </w:r>
      <w:r w:rsidR="00551A9A" w:rsidRPr="00526C43">
        <w:rPr>
          <w:rFonts w:eastAsia="Calibri"/>
          <w:sz w:val="24"/>
          <w:szCs w:val="24"/>
          <w:lang w:eastAsia="en-US"/>
        </w:rPr>
        <w:t xml:space="preserve">- </w:t>
      </w:r>
      <w:r w:rsidRPr="00526C43">
        <w:rPr>
          <w:rFonts w:eastAsia="Calibri"/>
          <w:sz w:val="24"/>
          <w:szCs w:val="24"/>
          <w:lang w:eastAsia="en-US"/>
        </w:rPr>
        <w:t xml:space="preserve"> 2251 градус при норме 1607, сумма эффективных температур составила 1545 градус при норме 1171. Погодные условия в этом году радовали всех, в том числе и наших хлеборобов</w:t>
      </w:r>
      <w:r w:rsidR="00EC1C2D" w:rsidRPr="00526C43">
        <w:rPr>
          <w:rFonts w:eastAsia="Calibri"/>
          <w:sz w:val="24"/>
          <w:szCs w:val="24"/>
          <w:lang w:eastAsia="en-US"/>
        </w:rPr>
        <w:t xml:space="preserve">, сюрпризы начались уже в сентябре, когда затяжные дожди не позволяли </w:t>
      </w:r>
      <w:proofErr w:type="spellStart"/>
      <w:r w:rsidR="00EC1C2D" w:rsidRPr="00526C43">
        <w:rPr>
          <w:rFonts w:eastAsia="Calibri"/>
          <w:sz w:val="24"/>
          <w:szCs w:val="24"/>
          <w:lang w:eastAsia="en-US"/>
        </w:rPr>
        <w:t>сельзозтоваропроизводителям</w:t>
      </w:r>
      <w:proofErr w:type="spellEnd"/>
      <w:r w:rsidR="00EC1C2D" w:rsidRPr="00526C43">
        <w:rPr>
          <w:rFonts w:eastAsia="Calibri"/>
          <w:sz w:val="24"/>
          <w:szCs w:val="24"/>
          <w:lang w:eastAsia="en-US"/>
        </w:rPr>
        <w:t xml:space="preserve"> приступить к уборочным работам.</w:t>
      </w:r>
    </w:p>
    <w:p w14:paraId="76BBE727" w14:textId="71C47A09" w:rsidR="00EC1C2D" w:rsidRPr="00526C43" w:rsidRDefault="00EC1C2D"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 xml:space="preserve">По данным службы Гостехнадзора в уборке было задействовано 115 комбайнов, 83 единиц спецтехники. К уборке зерновых, зернобобовых и технических культур приступили в   середине августа. Первыми среди сельхозпредприятий - ООО «Урожай», ООО «Парижское» и ООО «Рассвет», среди КФХ первыми начали уборку Магонов В.Г., Распопина Н.В., Тюков Ю.Ю.  Лидерами по урожайности среди сельхозпредприятий в 2024 году стали ООО «Урожай» - средняя урожайность по зерновым культурам составила - 27,2 ц/га, ООО «Рассвет» - 24,3 ц/га, среди крестьянских фермерских хозяйств наивысшую урожайность получили КФХ Магонов В.Г. - средняя урожайность по зерновым - 25 ц/га, КФХ </w:t>
      </w:r>
      <w:proofErr w:type="spellStart"/>
      <w:r w:rsidRPr="00526C43">
        <w:rPr>
          <w:rFonts w:eastAsia="Calibri"/>
          <w:sz w:val="24"/>
          <w:szCs w:val="24"/>
          <w:lang w:eastAsia="en-US"/>
        </w:rPr>
        <w:t>Шалда</w:t>
      </w:r>
      <w:proofErr w:type="spellEnd"/>
      <w:r w:rsidRPr="00526C43">
        <w:rPr>
          <w:rFonts w:eastAsia="Calibri"/>
          <w:sz w:val="24"/>
          <w:szCs w:val="24"/>
          <w:lang w:eastAsia="en-US"/>
        </w:rPr>
        <w:t xml:space="preserve"> М.В. - 25,1 ц/га, КФХ Тюков В.Ю.-22,5 ц/га.</w:t>
      </w:r>
    </w:p>
    <w:p w14:paraId="2F9D5960" w14:textId="00A1575A" w:rsidR="00342661" w:rsidRPr="00526C43" w:rsidRDefault="00342661" w:rsidP="00B66400">
      <w:pPr>
        <w:overflowPunct/>
        <w:autoSpaceDE/>
        <w:autoSpaceDN/>
        <w:adjustRightInd/>
        <w:ind w:firstLine="709"/>
        <w:jc w:val="both"/>
        <w:rPr>
          <w:rFonts w:eastAsia="Calibri"/>
          <w:sz w:val="24"/>
          <w:szCs w:val="24"/>
          <w:lang w:eastAsia="en-US"/>
        </w:rPr>
      </w:pPr>
      <w:r w:rsidRPr="00526C43">
        <w:rPr>
          <w:rFonts w:eastAsia="Calibri"/>
          <w:sz w:val="24"/>
          <w:szCs w:val="24"/>
          <w:lang w:eastAsia="en-US"/>
        </w:rPr>
        <w:t>План засыпки семян в хозяйствах Тулунского района под урожай 202</w:t>
      </w:r>
      <w:r w:rsidR="00A03F2F" w:rsidRPr="00526C43">
        <w:rPr>
          <w:rFonts w:eastAsia="Calibri"/>
          <w:sz w:val="24"/>
          <w:szCs w:val="24"/>
          <w:lang w:eastAsia="en-US"/>
        </w:rPr>
        <w:t>5</w:t>
      </w:r>
      <w:r w:rsidRPr="00526C43">
        <w:rPr>
          <w:rFonts w:eastAsia="Calibri"/>
          <w:sz w:val="24"/>
          <w:szCs w:val="24"/>
          <w:lang w:eastAsia="en-US"/>
        </w:rPr>
        <w:t xml:space="preserve"> года состав</w:t>
      </w:r>
      <w:r w:rsidR="00EC1C2D" w:rsidRPr="00526C43">
        <w:rPr>
          <w:rFonts w:eastAsia="Calibri"/>
          <w:sz w:val="24"/>
          <w:szCs w:val="24"/>
          <w:lang w:eastAsia="en-US"/>
        </w:rPr>
        <w:t>ил -</w:t>
      </w:r>
      <w:r w:rsidRPr="00526C43">
        <w:rPr>
          <w:rFonts w:eastAsia="Calibri"/>
          <w:sz w:val="24"/>
          <w:szCs w:val="24"/>
          <w:lang w:eastAsia="en-US"/>
        </w:rPr>
        <w:t xml:space="preserve"> 8689 тонн, выполнен в полном объеме. В данный период в хозяйствах района идёт формирование партий, сортировка, калибровка посевного материала. Все засыпанные семена проходят лабораторную проверку в лаборатории ФГБУ «</w:t>
      </w:r>
      <w:proofErr w:type="spellStart"/>
      <w:r w:rsidRPr="00526C43">
        <w:rPr>
          <w:rFonts w:eastAsia="Calibri"/>
          <w:sz w:val="24"/>
          <w:szCs w:val="24"/>
          <w:lang w:eastAsia="en-US"/>
        </w:rPr>
        <w:t>Россельхозцентра</w:t>
      </w:r>
      <w:proofErr w:type="spellEnd"/>
      <w:r w:rsidRPr="00526C43">
        <w:rPr>
          <w:rFonts w:eastAsia="Calibri"/>
          <w:sz w:val="24"/>
          <w:szCs w:val="24"/>
          <w:lang w:eastAsia="en-US"/>
        </w:rPr>
        <w:t xml:space="preserve">» на всхожесть, влажность, чистоту и другие показатели качества семян. </w:t>
      </w:r>
    </w:p>
    <w:p w14:paraId="427A758B" w14:textId="77777777" w:rsidR="00342661" w:rsidRPr="00526C43" w:rsidRDefault="00342661" w:rsidP="00B66400">
      <w:pPr>
        <w:overflowPunct/>
        <w:autoSpaceDE/>
        <w:autoSpaceDN/>
        <w:adjustRightInd/>
        <w:ind w:firstLine="708"/>
        <w:jc w:val="both"/>
        <w:rPr>
          <w:rFonts w:eastAsia="Calibri"/>
          <w:sz w:val="24"/>
          <w:szCs w:val="24"/>
          <w:lang w:eastAsia="en-US"/>
        </w:rPr>
      </w:pPr>
      <w:r w:rsidRPr="00526C43">
        <w:rPr>
          <w:rFonts w:eastAsia="Calibri"/>
          <w:sz w:val="24"/>
          <w:szCs w:val="24"/>
          <w:lang w:eastAsia="en-US"/>
        </w:rPr>
        <w:t>Во время проведения уборочной кампании специалистами управления сельского хозяйства постоянно велась работа с осуществлением выезда в хозяйства района.  Ежедневно собиралась оперативная сводка по проведению   полевых работ с отправкой в министерство сельского хозяйства Иркутской области, мэру района и в группу района. На сайте администрации размещалась информация о ходе уборочных работ, передовиках производства и о представителях фермерских династий, а также вся информация дублировалась в чате управления сельского хозяйства «</w:t>
      </w:r>
      <w:proofErr w:type="spellStart"/>
      <w:r w:rsidRPr="00526C43">
        <w:rPr>
          <w:rFonts w:eastAsia="Calibri"/>
          <w:sz w:val="24"/>
          <w:szCs w:val="24"/>
          <w:lang w:eastAsia="en-US"/>
        </w:rPr>
        <w:t>Вайбер</w:t>
      </w:r>
      <w:proofErr w:type="spellEnd"/>
      <w:r w:rsidRPr="00526C43">
        <w:rPr>
          <w:rFonts w:eastAsia="Calibri"/>
          <w:sz w:val="24"/>
          <w:szCs w:val="24"/>
          <w:lang w:eastAsia="en-US"/>
        </w:rPr>
        <w:t xml:space="preserve">», «Телеграмм». Проводилась консультационная помощь по заполнению систем: ГИС Зерно, ГИС Меркурий, ГИС Сатурн, ЕФИЗСН, АСИС «Агро», ГИС Семеноводства, ГИС </w:t>
      </w:r>
      <w:proofErr w:type="spellStart"/>
      <w:r w:rsidRPr="00526C43">
        <w:rPr>
          <w:rFonts w:eastAsia="Calibri"/>
          <w:sz w:val="24"/>
          <w:szCs w:val="24"/>
          <w:lang w:eastAsia="en-US"/>
        </w:rPr>
        <w:t>Хариот</w:t>
      </w:r>
      <w:proofErr w:type="spellEnd"/>
      <w:r w:rsidRPr="00526C43">
        <w:rPr>
          <w:rFonts w:eastAsia="Calibri"/>
          <w:sz w:val="24"/>
          <w:szCs w:val="24"/>
          <w:lang w:eastAsia="en-US"/>
        </w:rPr>
        <w:t xml:space="preserve">, где отображалось: движение и  реализация зерновых и зернобобовых культур, рапса; приобретение и списание пестицидов и агрохимикатов; границы земельных участков с указанием посевных площадей, урожайности и валового сбора по культурами; вовлечение в оборот земель сельскохозяйственного назначения,  движение животных.                                                                                                  </w:t>
      </w:r>
    </w:p>
    <w:p w14:paraId="3A284003" w14:textId="59FDC58E" w:rsidR="00342661" w:rsidRPr="00526C43" w:rsidRDefault="00342661" w:rsidP="00B66400">
      <w:pPr>
        <w:overflowPunct/>
        <w:autoSpaceDE/>
        <w:autoSpaceDN/>
        <w:adjustRightInd/>
        <w:ind w:firstLine="708"/>
        <w:jc w:val="both"/>
        <w:rPr>
          <w:rFonts w:eastAsia="Calibri"/>
          <w:sz w:val="24"/>
          <w:szCs w:val="24"/>
          <w:lang w:eastAsia="en-US"/>
        </w:rPr>
      </w:pPr>
      <w:r w:rsidRPr="00526C43">
        <w:rPr>
          <w:rFonts w:eastAsia="Calibri"/>
          <w:sz w:val="24"/>
          <w:szCs w:val="24"/>
          <w:lang w:eastAsia="en-US"/>
        </w:rPr>
        <w:t xml:space="preserve">Под урожай будущего года подготовлено - 22931 га чистых паров, напахано зяби - 9800 га. В 2024 году были поданы в </w:t>
      </w:r>
      <w:r w:rsidR="00244338" w:rsidRPr="00526C43">
        <w:rPr>
          <w:rFonts w:eastAsia="Calibri"/>
          <w:sz w:val="24"/>
          <w:szCs w:val="24"/>
          <w:lang w:eastAsia="en-US"/>
        </w:rPr>
        <w:t>М</w:t>
      </w:r>
      <w:r w:rsidRPr="00526C43">
        <w:rPr>
          <w:rFonts w:eastAsia="Calibri"/>
          <w:sz w:val="24"/>
          <w:szCs w:val="24"/>
          <w:lang w:eastAsia="en-US"/>
        </w:rPr>
        <w:t xml:space="preserve">инистерство сельского хозяйства Иркутской области проекты культур - технической мелиорации согласно которых в 2025 году планируется ввести   в </w:t>
      </w:r>
      <w:r w:rsidRPr="00526C43">
        <w:rPr>
          <w:rFonts w:eastAsia="Calibri"/>
          <w:sz w:val="24"/>
          <w:szCs w:val="24"/>
          <w:lang w:eastAsia="en-US"/>
        </w:rPr>
        <w:lastRenderedPageBreak/>
        <w:t xml:space="preserve">сельскохозяйственный оборот -  593га. залежных земель в хозяйствах: ООО «Рассвет» - 305 га, КФХ Шевцов А.М. – 288 га. </w:t>
      </w:r>
    </w:p>
    <w:p w14:paraId="08D14677" w14:textId="77777777" w:rsidR="00244338" w:rsidRDefault="00244338" w:rsidP="00B66400">
      <w:pPr>
        <w:tabs>
          <w:tab w:val="left" w:pos="1995"/>
        </w:tabs>
        <w:overflowPunct/>
        <w:autoSpaceDE/>
        <w:autoSpaceDN/>
        <w:adjustRightInd/>
        <w:jc w:val="both"/>
        <w:rPr>
          <w:rFonts w:eastAsia="Calibri"/>
          <w:sz w:val="24"/>
          <w:szCs w:val="24"/>
          <w:lang w:eastAsia="en-US"/>
        </w:rPr>
      </w:pPr>
    </w:p>
    <w:p w14:paraId="5FFB6B6C" w14:textId="77777777" w:rsidR="00B66400" w:rsidRPr="00526C43" w:rsidRDefault="00B66400" w:rsidP="00B66400">
      <w:pPr>
        <w:tabs>
          <w:tab w:val="left" w:pos="1995"/>
        </w:tabs>
        <w:overflowPunct/>
        <w:autoSpaceDE/>
        <w:autoSpaceDN/>
        <w:adjustRightInd/>
        <w:jc w:val="both"/>
        <w:rPr>
          <w:rFonts w:eastAsia="Calibri"/>
          <w:sz w:val="24"/>
          <w:szCs w:val="24"/>
          <w:lang w:eastAsia="en-US"/>
        </w:rPr>
      </w:pPr>
    </w:p>
    <w:p w14:paraId="352C733B" w14:textId="7790CB39" w:rsidR="00342661" w:rsidRPr="00526C43" w:rsidRDefault="00342661" w:rsidP="00B66400">
      <w:pPr>
        <w:tabs>
          <w:tab w:val="left" w:pos="1995"/>
        </w:tabs>
        <w:overflowPunct/>
        <w:autoSpaceDE/>
        <w:autoSpaceDN/>
        <w:adjustRightInd/>
        <w:jc w:val="both"/>
        <w:rPr>
          <w:rFonts w:eastAsia="Calibri"/>
          <w:sz w:val="24"/>
          <w:szCs w:val="24"/>
          <w:lang w:eastAsia="en-US"/>
        </w:rPr>
      </w:pPr>
      <w:r w:rsidRPr="00526C43">
        <w:rPr>
          <w:rFonts w:eastAsia="Calibri"/>
          <w:sz w:val="24"/>
          <w:szCs w:val="24"/>
          <w:lang w:eastAsia="en-US"/>
        </w:rPr>
        <w:t xml:space="preserve">Врио начальника управления сельского хозяйства </w:t>
      </w:r>
    </w:p>
    <w:p w14:paraId="054D647F" w14:textId="77777777" w:rsidR="00342661" w:rsidRPr="00526C43" w:rsidRDefault="00342661" w:rsidP="00B66400">
      <w:pPr>
        <w:tabs>
          <w:tab w:val="left" w:pos="1995"/>
        </w:tabs>
        <w:overflowPunct/>
        <w:autoSpaceDE/>
        <w:autoSpaceDN/>
        <w:adjustRightInd/>
        <w:jc w:val="both"/>
        <w:rPr>
          <w:rFonts w:eastAsia="Calibri"/>
          <w:sz w:val="24"/>
          <w:szCs w:val="24"/>
          <w:lang w:eastAsia="en-US"/>
        </w:rPr>
      </w:pPr>
      <w:r w:rsidRPr="00526C43">
        <w:rPr>
          <w:rFonts w:eastAsia="Calibri"/>
          <w:sz w:val="24"/>
          <w:szCs w:val="24"/>
          <w:lang w:eastAsia="en-US"/>
        </w:rPr>
        <w:t>Комитета по экономике и развитию</w:t>
      </w:r>
    </w:p>
    <w:p w14:paraId="0515093F" w14:textId="77777777" w:rsidR="00342661" w:rsidRPr="00526C43" w:rsidRDefault="00342661" w:rsidP="00B66400">
      <w:pPr>
        <w:tabs>
          <w:tab w:val="left" w:pos="1995"/>
        </w:tabs>
        <w:overflowPunct/>
        <w:autoSpaceDE/>
        <w:autoSpaceDN/>
        <w:adjustRightInd/>
        <w:jc w:val="both"/>
        <w:rPr>
          <w:rFonts w:eastAsia="Calibri"/>
          <w:sz w:val="24"/>
          <w:szCs w:val="24"/>
          <w:lang w:eastAsia="en-US"/>
        </w:rPr>
      </w:pPr>
      <w:r w:rsidRPr="00526C43">
        <w:rPr>
          <w:rFonts w:eastAsia="Calibri"/>
          <w:sz w:val="24"/>
          <w:szCs w:val="24"/>
          <w:lang w:eastAsia="en-US"/>
        </w:rPr>
        <w:t xml:space="preserve">предпринимательства администрации </w:t>
      </w:r>
    </w:p>
    <w:p w14:paraId="131076B4" w14:textId="7744F980" w:rsidR="00342661" w:rsidRPr="00526C43" w:rsidRDefault="00342661" w:rsidP="00B66400">
      <w:pPr>
        <w:tabs>
          <w:tab w:val="left" w:pos="1995"/>
        </w:tabs>
        <w:overflowPunct/>
        <w:autoSpaceDE/>
        <w:autoSpaceDN/>
        <w:adjustRightInd/>
        <w:jc w:val="both"/>
        <w:rPr>
          <w:rFonts w:eastAsia="Calibri"/>
          <w:sz w:val="24"/>
          <w:szCs w:val="24"/>
          <w:lang w:eastAsia="en-US"/>
        </w:rPr>
      </w:pPr>
      <w:r w:rsidRPr="00526C43">
        <w:rPr>
          <w:rFonts w:eastAsia="Calibri"/>
          <w:sz w:val="24"/>
          <w:szCs w:val="24"/>
          <w:lang w:eastAsia="en-US"/>
        </w:rPr>
        <w:t xml:space="preserve">Тулунского муниципального района                                        </w:t>
      </w:r>
      <w:r w:rsidR="00526C43">
        <w:rPr>
          <w:rFonts w:eastAsia="Calibri"/>
          <w:sz w:val="24"/>
          <w:szCs w:val="24"/>
          <w:lang w:eastAsia="en-US"/>
        </w:rPr>
        <w:t xml:space="preserve">                              </w:t>
      </w:r>
      <w:r w:rsidRPr="00526C43">
        <w:rPr>
          <w:rFonts w:eastAsia="Calibri"/>
          <w:sz w:val="24"/>
          <w:szCs w:val="24"/>
          <w:lang w:eastAsia="en-US"/>
        </w:rPr>
        <w:t xml:space="preserve">  И.Г. Мосензова</w:t>
      </w:r>
    </w:p>
    <w:p w14:paraId="79A68F6F" w14:textId="77777777" w:rsidR="00342661" w:rsidRPr="00526C43" w:rsidRDefault="00342661" w:rsidP="00B66400">
      <w:pPr>
        <w:overflowPunct/>
        <w:rPr>
          <w:sz w:val="24"/>
          <w:szCs w:val="24"/>
        </w:rPr>
      </w:pPr>
    </w:p>
    <w:p w14:paraId="05D9906F" w14:textId="77777777" w:rsidR="00342661" w:rsidRPr="00526C43" w:rsidRDefault="00342661" w:rsidP="00B66400">
      <w:pPr>
        <w:overflowPunct/>
        <w:rPr>
          <w:sz w:val="24"/>
          <w:szCs w:val="24"/>
        </w:rPr>
      </w:pPr>
    </w:p>
    <w:p w14:paraId="6DECA1B1" w14:textId="77777777" w:rsidR="00342661" w:rsidRPr="00526C43" w:rsidRDefault="00342661" w:rsidP="00B66400">
      <w:pPr>
        <w:overflowPunct/>
        <w:autoSpaceDE/>
        <w:autoSpaceDN/>
        <w:adjustRightInd/>
        <w:jc w:val="both"/>
        <w:rPr>
          <w:sz w:val="24"/>
          <w:szCs w:val="24"/>
        </w:rPr>
      </w:pPr>
    </w:p>
    <w:sectPr w:rsidR="00342661" w:rsidRPr="00526C43" w:rsidSect="00F03E6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C4BA7" w14:textId="77777777" w:rsidR="006E78BD" w:rsidRDefault="006E78BD" w:rsidP="002071BD">
      <w:r>
        <w:separator/>
      </w:r>
    </w:p>
  </w:endnote>
  <w:endnote w:type="continuationSeparator" w:id="0">
    <w:p w14:paraId="30DAB314" w14:textId="77777777" w:rsidR="006E78BD" w:rsidRDefault="006E78BD" w:rsidP="00207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08E68" w14:textId="77777777" w:rsidR="006E78BD" w:rsidRDefault="006E78BD" w:rsidP="002071BD">
      <w:r>
        <w:separator/>
      </w:r>
    </w:p>
  </w:footnote>
  <w:footnote w:type="continuationSeparator" w:id="0">
    <w:p w14:paraId="12AEF906" w14:textId="77777777" w:rsidR="006E78BD" w:rsidRDefault="006E78BD" w:rsidP="00207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48B3"/>
    <w:multiLevelType w:val="hybridMultilevel"/>
    <w:tmpl w:val="787816A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13573708"/>
    <w:multiLevelType w:val="hybridMultilevel"/>
    <w:tmpl w:val="C9A8E710"/>
    <w:lvl w:ilvl="0" w:tplc="EC260D9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73431B56"/>
    <w:multiLevelType w:val="hybridMultilevel"/>
    <w:tmpl w:val="CE449800"/>
    <w:lvl w:ilvl="0" w:tplc="04190001">
      <w:start w:val="1"/>
      <w:numFmt w:val="bullet"/>
      <w:lvlText w:val=""/>
      <w:lvlJc w:val="left"/>
      <w:pPr>
        <w:ind w:left="3216" w:hanging="360"/>
      </w:pPr>
      <w:rPr>
        <w:rFonts w:ascii="Symbol" w:hAnsi="Symbol" w:hint="default"/>
      </w:rPr>
    </w:lvl>
    <w:lvl w:ilvl="1" w:tplc="04190003" w:tentative="1">
      <w:start w:val="1"/>
      <w:numFmt w:val="bullet"/>
      <w:lvlText w:val="o"/>
      <w:lvlJc w:val="left"/>
      <w:pPr>
        <w:ind w:left="3936" w:hanging="360"/>
      </w:pPr>
      <w:rPr>
        <w:rFonts w:ascii="Courier New" w:hAnsi="Courier New" w:cs="Courier New" w:hint="default"/>
      </w:rPr>
    </w:lvl>
    <w:lvl w:ilvl="2" w:tplc="04190005" w:tentative="1">
      <w:start w:val="1"/>
      <w:numFmt w:val="bullet"/>
      <w:lvlText w:val=""/>
      <w:lvlJc w:val="left"/>
      <w:pPr>
        <w:ind w:left="4656" w:hanging="360"/>
      </w:pPr>
      <w:rPr>
        <w:rFonts w:ascii="Wingdings" w:hAnsi="Wingdings" w:hint="default"/>
      </w:rPr>
    </w:lvl>
    <w:lvl w:ilvl="3" w:tplc="04190001" w:tentative="1">
      <w:start w:val="1"/>
      <w:numFmt w:val="bullet"/>
      <w:lvlText w:val=""/>
      <w:lvlJc w:val="left"/>
      <w:pPr>
        <w:ind w:left="5376" w:hanging="360"/>
      </w:pPr>
      <w:rPr>
        <w:rFonts w:ascii="Symbol" w:hAnsi="Symbol" w:hint="default"/>
      </w:rPr>
    </w:lvl>
    <w:lvl w:ilvl="4" w:tplc="04190003" w:tentative="1">
      <w:start w:val="1"/>
      <w:numFmt w:val="bullet"/>
      <w:lvlText w:val="o"/>
      <w:lvlJc w:val="left"/>
      <w:pPr>
        <w:ind w:left="6096" w:hanging="360"/>
      </w:pPr>
      <w:rPr>
        <w:rFonts w:ascii="Courier New" w:hAnsi="Courier New" w:cs="Courier New" w:hint="default"/>
      </w:rPr>
    </w:lvl>
    <w:lvl w:ilvl="5" w:tplc="04190005" w:tentative="1">
      <w:start w:val="1"/>
      <w:numFmt w:val="bullet"/>
      <w:lvlText w:val=""/>
      <w:lvlJc w:val="left"/>
      <w:pPr>
        <w:ind w:left="6816" w:hanging="360"/>
      </w:pPr>
      <w:rPr>
        <w:rFonts w:ascii="Wingdings" w:hAnsi="Wingdings" w:hint="default"/>
      </w:rPr>
    </w:lvl>
    <w:lvl w:ilvl="6" w:tplc="04190001" w:tentative="1">
      <w:start w:val="1"/>
      <w:numFmt w:val="bullet"/>
      <w:lvlText w:val=""/>
      <w:lvlJc w:val="left"/>
      <w:pPr>
        <w:ind w:left="7536" w:hanging="360"/>
      </w:pPr>
      <w:rPr>
        <w:rFonts w:ascii="Symbol" w:hAnsi="Symbol" w:hint="default"/>
      </w:rPr>
    </w:lvl>
    <w:lvl w:ilvl="7" w:tplc="04190003" w:tentative="1">
      <w:start w:val="1"/>
      <w:numFmt w:val="bullet"/>
      <w:lvlText w:val="o"/>
      <w:lvlJc w:val="left"/>
      <w:pPr>
        <w:ind w:left="8256" w:hanging="360"/>
      </w:pPr>
      <w:rPr>
        <w:rFonts w:ascii="Courier New" w:hAnsi="Courier New" w:cs="Courier New" w:hint="default"/>
      </w:rPr>
    </w:lvl>
    <w:lvl w:ilvl="8" w:tplc="04190005" w:tentative="1">
      <w:start w:val="1"/>
      <w:numFmt w:val="bullet"/>
      <w:lvlText w:val=""/>
      <w:lvlJc w:val="left"/>
      <w:pPr>
        <w:ind w:left="8976" w:hanging="360"/>
      </w:pPr>
      <w:rPr>
        <w:rFonts w:ascii="Wingdings" w:hAnsi="Wingdings" w:hint="default"/>
      </w:rPr>
    </w:lvl>
  </w:abstractNum>
  <w:num w:numId="1" w16cid:durableId="1364593795">
    <w:abstractNumId w:val="0"/>
  </w:num>
  <w:num w:numId="2" w16cid:durableId="1015813582">
    <w:abstractNumId w:val="2"/>
  </w:num>
  <w:num w:numId="3" w16cid:durableId="1290817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846"/>
    <w:rsid w:val="00001496"/>
    <w:rsid w:val="00014865"/>
    <w:rsid w:val="00035205"/>
    <w:rsid w:val="00042398"/>
    <w:rsid w:val="000451FD"/>
    <w:rsid w:val="00063545"/>
    <w:rsid w:val="000878C0"/>
    <w:rsid w:val="000B305B"/>
    <w:rsid w:val="000B7FCF"/>
    <w:rsid w:val="000D0C38"/>
    <w:rsid w:val="000F4734"/>
    <w:rsid w:val="000F7129"/>
    <w:rsid w:val="0010420E"/>
    <w:rsid w:val="0011369B"/>
    <w:rsid w:val="001210FB"/>
    <w:rsid w:val="00122C9A"/>
    <w:rsid w:val="0012358F"/>
    <w:rsid w:val="0012750C"/>
    <w:rsid w:val="001432AC"/>
    <w:rsid w:val="00151F60"/>
    <w:rsid w:val="001521D2"/>
    <w:rsid w:val="001548A1"/>
    <w:rsid w:val="001903CE"/>
    <w:rsid w:val="001A7695"/>
    <w:rsid w:val="001D33F5"/>
    <w:rsid w:val="001F13A9"/>
    <w:rsid w:val="00201122"/>
    <w:rsid w:val="002026AD"/>
    <w:rsid w:val="00205647"/>
    <w:rsid w:val="002068F3"/>
    <w:rsid w:val="002071BD"/>
    <w:rsid w:val="00226487"/>
    <w:rsid w:val="002359C8"/>
    <w:rsid w:val="00235BC4"/>
    <w:rsid w:val="00244338"/>
    <w:rsid w:val="00271630"/>
    <w:rsid w:val="00273426"/>
    <w:rsid w:val="00277D52"/>
    <w:rsid w:val="00287730"/>
    <w:rsid w:val="002B157D"/>
    <w:rsid w:val="002B3398"/>
    <w:rsid w:val="002D26DD"/>
    <w:rsid w:val="002D4F6E"/>
    <w:rsid w:val="002E02EF"/>
    <w:rsid w:val="00316064"/>
    <w:rsid w:val="00323776"/>
    <w:rsid w:val="00324974"/>
    <w:rsid w:val="00326955"/>
    <w:rsid w:val="00342661"/>
    <w:rsid w:val="0034754B"/>
    <w:rsid w:val="0035107E"/>
    <w:rsid w:val="003549CC"/>
    <w:rsid w:val="00360375"/>
    <w:rsid w:val="00370698"/>
    <w:rsid w:val="00374DF2"/>
    <w:rsid w:val="003A70E0"/>
    <w:rsid w:val="003B1FB0"/>
    <w:rsid w:val="003C561E"/>
    <w:rsid w:val="003E46FC"/>
    <w:rsid w:val="003E6516"/>
    <w:rsid w:val="003F21C2"/>
    <w:rsid w:val="004038F8"/>
    <w:rsid w:val="00405CDA"/>
    <w:rsid w:val="00431BF9"/>
    <w:rsid w:val="0044714B"/>
    <w:rsid w:val="004834E7"/>
    <w:rsid w:val="004873F2"/>
    <w:rsid w:val="00495308"/>
    <w:rsid w:val="004B2296"/>
    <w:rsid w:val="004D139B"/>
    <w:rsid w:val="004D6741"/>
    <w:rsid w:val="004F2E4F"/>
    <w:rsid w:val="00503026"/>
    <w:rsid w:val="0052602D"/>
    <w:rsid w:val="00526C43"/>
    <w:rsid w:val="00546D3B"/>
    <w:rsid w:val="00551A9A"/>
    <w:rsid w:val="00565562"/>
    <w:rsid w:val="005714CF"/>
    <w:rsid w:val="005736C8"/>
    <w:rsid w:val="00593468"/>
    <w:rsid w:val="005B347F"/>
    <w:rsid w:val="005B5945"/>
    <w:rsid w:val="005B6337"/>
    <w:rsid w:val="005C26CE"/>
    <w:rsid w:val="005C5704"/>
    <w:rsid w:val="005D6EA8"/>
    <w:rsid w:val="005E3368"/>
    <w:rsid w:val="005F1782"/>
    <w:rsid w:val="00610C09"/>
    <w:rsid w:val="00615F88"/>
    <w:rsid w:val="006200A1"/>
    <w:rsid w:val="00636ABF"/>
    <w:rsid w:val="006408F3"/>
    <w:rsid w:val="00661354"/>
    <w:rsid w:val="00674F85"/>
    <w:rsid w:val="00675717"/>
    <w:rsid w:val="006966FB"/>
    <w:rsid w:val="006A50E2"/>
    <w:rsid w:val="006B6BF0"/>
    <w:rsid w:val="006E78BD"/>
    <w:rsid w:val="006F327E"/>
    <w:rsid w:val="006F3479"/>
    <w:rsid w:val="006F6E3F"/>
    <w:rsid w:val="0072170E"/>
    <w:rsid w:val="00724A76"/>
    <w:rsid w:val="00740AA2"/>
    <w:rsid w:val="0074445E"/>
    <w:rsid w:val="00752697"/>
    <w:rsid w:val="00755935"/>
    <w:rsid w:val="00760085"/>
    <w:rsid w:val="007A42CA"/>
    <w:rsid w:val="007A482A"/>
    <w:rsid w:val="007A6339"/>
    <w:rsid w:val="007B283B"/>
    <w:rsid w:val="007B7041"/>
    <w:rsid w:val="007C1130"/>
    <w:rsid w:val="007C6B03"/>
    <w:rsid w:val="007D7873"/>
    <w:rsid w:val="007E13C3"/>
    <w:rsid w:val="007E35EC"/>
    <w:rsid w:val="007E5ACB"/>
    <w:rsid w:val="007F3D1F"/>
    <w:rsid w:val="007F5458"/>
    <w:rsid w:val="007F7705"/>
    <w:rsid w:val="008150E4"/>
    <w:rsid w:val="00815A75"/>
    <w:rsid w:val="00831338"/>
    <w:rsid w:val="00832F9B"/>
    <w:rsid w:val="0086259E"/>
    <w:rsid w:val="00872FEE"/>
    <w:rsid w:val="008A03ED"/>
    <w:rsid w:val="008A1A63"/>
    <w:rsid w:val="008D519E"/>
    <w:rsid w:val="008D6C50"/>
    <w:rsid w:val="008E1DF4"/>
    <w:rsid w:val="008F25B4"/>
    <w:rsid w:val="00907D03"/>
    <w:rsid w:val="00921E3F"/>
    <w:rsid w:val="00923A06"/>
    <w:rsid w:val="00931150"/>
    <w:rsid w:val="00947CC2"/>
    <w:rsid w:val="0096560F"/>
    <w:rsid w:val="00975332"/>
    <w:rsid w:val="009B13A9"/>
    <w:rsid w:val="009B501D"/>
    <w:rsid w:val="009C6FB4"/>
    <w:rsid w:val="009D1873"/>
    <w:rsid w:val="009D1939"/>
    <w:rsid w:val="009E279B"/>
    <w:rsid w:val="009F4E4A"/>
    <w:rsid w:val="00A03F2F"/>
    <w:rsid w:val="00A066BA"/>
    <w:rsid w:val="00A0796D"/>
    <w:rsid w:val="00A610D9"/>
    <w:rsid w:val="00A626E3"/>
    <w:rsid w:val="00A84AE7"/>
    <w:rsid w:val="00A93B13"/>
    <w:rsid w:val="00A93D28"/>
    <w:rsid w:val="00AC0766"/>
    <w:rsid w:val="00AE39D7"/>
    <w:rsid w:val="00B000CA"/>
    <w:rsid w:val="00B55BE2"/>
    <w:rsid w:val="00B66400"/>
    <w:rsid w:val="00B717A4"/>
    <w:rsid w:val="00B76187"/>
    <w:rsid w:val="00B84C78"/>
    <w:rsid w:val="00BB2960"/>
    <w:rsid w:val="00BC37F8"/>
    <w:rsid w:val="00BE50AA"/>
    <w:rsid w:val="00C06992"/>
    <w:rsid w:val="00C15E3D"/>
    <w:rsid w:val="00C1719B"/>
    <w:rsid w:val="00C20CAC"/>
    <w:rsid w:val="00C222DF"/>
    <w:rsid w:val="00C25A53"/>
    <w:rsid w:val="00C42D6A"/>
    <w:rsid w:val="00C50E4E"/>
    <w:rsid w:val="00C71214"/>
    <w:rsid w:val="00C90149"/>
    <w:rsid w:val="00CA1672"/>
    <w:rsid w:val="00CA1817"/>
    <w:rsid w:val="00CA61F4"/>
    <w:rsid w:val="00CB4673"/>
    <w:rsid w:val="00CB52D7"/>
    <w:rsid w:val="00CB5EF1"/>
    <w:rsid w:val="00CE1D43"/>
    <w:rsid w:val="00CE78B8"/>
    <w:rsid w:val="00CF273D"/>
    <w:rsid w:val="00D011F4"/>
    <w:rsid w:val="00D11947"/>
    <w:rsid w:val="00D32B54"/>
    <w:rsid w:val="00D423D3"/>
    <w:rsid w:val="00D42E32"/>
    <w:rsid w:val="00D50371"/>
    <w:rsid w:val="00D62370"/>
    <w:rsid w:val="00D74262"/>
    <w:rsid w:val="00DA4677"/>
    <w:rsid w:val="00DC4CFC"/>
    <w:rsid w:val="00DE2FE2"/>
    <w:rsid w:val="00DE3D2C"/>
    <w:rsid w:val="00DF092E"/>
    <w:rsid w:val="00E12EA5"/>
    <w:rsid w:val="00E2310C"/>
    <w:rsid w:val="00E23F56"/>
    <w:rsid w:val="00E45D20"/>
    <w:rsid w:val="00E67661"/>
    <w:rsid w:val="00E70C59"/>
    <w:rsid w:val="00E807E6"/>
    <w:rsid w:val="00E8214A"/>
    <w:rsid w:val="00EA7846"/>
    <w:rsid w:val="00EC1C2D"/>
    <w:rsid w:val="00ED1616"/>
    <w:rsid w:val="00EF4997"/>
    <w:rsid w:val="00EF6B7A"/>
    <w:rsid w:val="00F03E69"/>
    <w:rsid w:val="00F23DF5"/>
    <w:rsid w:val="00F44065"/>
    <w:rsid w:val="00F56F70"/>
    <w:rsid w:val="00F60F22"/>
    <w:rsid w:val="00F838D1"/>
    <w:rsid w:val="00F9317B"/>
    <w:rsid w:val="00F943CA"/>
    <w:rsid w:val="00F97CFE"/>
    <w:rsid w:val="00FB3279"/>
    <w:rsid w:val="00FD3D92"/>
    <w:rsid w:val="00FE5545"/>
    <w:rsid w:val="00FF055E"/>
    <w:rsid w:val="00FF4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2FF8"/>
  <w15:chartTrackingRefBased/>
  <w15:docId w15:val="{1ACD6A89-DB3C-43F7-AB28-00BD43E1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C7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semiHidden/>
    <w:unhideWhenUsed/>
    <w:qFormat/>
    <w:rsid w:val="003C561E"/>
    <w:pPr>
      <w:keepNext/>
      <w:outlineLvl w:val="3"/>
    </w:pPr>
    <w:rPr>
      <w:rFonts w:ascii="Arial" w:hAnsi="Arial" w:cs="Arial"/>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3C561E"/>
    <w:rPr>
      <w:rFonts w:ascii="Arial" w:eastAsia="Times New Roman" w:hAnsi="Arial" w:cs="Arial"/>
      <w:b/>
      <w:bCs/>
      <w:sz w:val="24"/>
      <w:szCs w:val="20"/>
      <w:lang w:eastAsia="ru-RU"/>
    </w:rPr>
  </w:style>
  <w:style w:type="table" w:styleId="a3">
    <w:name w:val="Table Grid"/>
    <w:basedOn w:val="a1"/>
    <w:uiPriority w:val="59"/>
    <w:rsid w:val="003C561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C56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Body Text Indent 2"/>
    <w:basedOn w:val="a"/>
    <w:link w:val="20"/>
    <w:uiPriority w:val="99"/>
    <w:rsid w:val="003C561E"/>
    <w:pPr>
      <w:overflowPunct/>
      <w:autoSpaceDE/>
      <w:autoSpaceDN/>
      <w:adjustRightInd/>
      <w:ind w:left="720" w:hanging="720"/>
    </w:pPr>
    <w:rPr>
      <w:b/>
      <w:bCs/>
      <w:sz w:val="24"/>
      <w:szCs w:val="24"/>
    </w:rPr>
  </w:style>
  <w:style w:type="character" w:customStyle="1" w:styleId="20">
    <w:name w:val="Основной текст с отступом 2 Знак"/>
    <w:basedOn w:val="a0"/>
    <w:link w:val="2"/>
    <w:uiPriority w:val="99"/>
    <w:rsid w:val="003C561E"/>
    <w:rPr>
      <w:rFonts w:ascii="Times New Roman" w:eastAsia="Times New Roman" w:hAnsi="Times New Roman" w:cs="Times New Roman"/>
      <w:b/>
      <w:bCs/>
      <w:sz w:val="24"/>
      <w:szCs w:val="24"/>
      <w:lang w:eastAsia="ru-RU"/>
    </w:rPr>
  </w:style>
  <w:style w:type="paragraph" w:styleId="a4">
    <w:name w:val="No Spacing"/>
    <w:uiPriority w:val="1"/>
    <w:qFormat/>
    <w:rsid w:val="003C561E"/>
    <w:pPr>
      <w:spacing w:after="0" w:line="240" w:lineRule="auto"/>
    </w:pPr>
  </w:style>
  <w:style w:type="paragraph" w:styleId="a5">
    <w:name w:val="Body Text Indent"/>
    <w:basedOn w:val="a"/>
    <w:link w:val="a6"/>
    <w:uiPriority w:val="99"/>
    <w:semiHidden/>
    <w:unhideWhenUsed/>
    <w:rsid w:val="00324974"/>
    <w:pPr>
      <w:spacing w:after="120"/>
      <w:ind w:left="283"/>
    </w:pPr>
  </w:style>
  <w:style w:type="character" w:customStyle="1" w:styleId="a6">
    <w:name w:val="Основной текст с отступом Знак"/>
    <w:basedOn w:val="a0"/>
    <w:link w:val="a5"/>
    <w:uiPriority w:val="99"/>
    <w:semiHidden/>
    <w:rsid w:val="00324974"/>
    <w:rPr>
      <w:rFonts w:ascii="Times New Roman" w:eastAsia="Times New Roman" w:hAnsi="Times New Roman" w:cs="Times New Roman"/>
      <w:sz w:val="20"/>
      <w:szCs w:val="20"/>
      <w:lang w:eastAsia="ru-RU"/>
    </w:rPr>
  </w:style>
  <w:style w:type="character" w:styleId="a7">
    <w:name w:val="Emphasis"/>
    <w:basedOn w:val="a0"/>
    <w:uiPriority w:val="99"/>
    <w:qFormat/>
    <w:rsid w:val="00D32B54"/>
    <w:rPr>
      <w:rFonts w:cs="Times New Roman"/>
      <w:i/>
      <w:iCs/>
    </w:rPr>
  </w:style>
  <w:style w:type="paragraph" w:styleId="a8">
    <w:name w:val="Balloon Text"/>
    <w:basedOn w:val="a"/>
    <w:link w:val="a9"/>
    <w:uiPriority w:val="99"/>
    <w:semiHidden/>
    <w:unhideWhenUsed/>
    <w:rsid w:val="00AE39D7"/>
    <w:rPr>
      <w:rFonts w:ascii="Segoe UI" w:hAnsi="Segoe UI" w:cs="Segoe UI"/>
      <w:sz w:val="18"/>
      <w:szCs w:val="18"/>
    </w:rPr>
  </w:style>
  <w:style w:type="character" w:customStyle="1" w:styleId="a9">
    <w:name w:val="Текст выноски Знак"/>
    <w:basedOn w:val="a0"/>
    <w:link w:val="a8"/>
    <w:uiPriority w:val="99"/>
    <w:semiHidden/>
    <w:rsid w:val="00AE39D7"/>
    <w:rPr>
      <w:rFonts w:ascii="Segoe UI" w:eastAsia="Times New Roman" w:hAnsi="Segoe UI" w:cs="Segoe UI"/>
      <w:sz w:val="18"/>
      <w:szCs w:val="18"/>
      <w:lang w:eastAsia="ru-RU"/>
    </w:rPr>
  </w:style>
  <w:style w:type="paragraph" w:styleId="aa">
    <w:name w:val="header"/>
    <w:basedOn w:val="a"/>
    <w:link w:val="ab"/>
    <w:uiPriority w:val="99"/>
    <w:unhideWhenUsed/>
    <w:rsid w:val="002071BD"/>
    <w:pPr>
      <w:tabs>
        <w:tab w:val="center" w:pos="4677"/>
        <w:tab w:val="right" w:pos="9355"/>
      </w:tabs>
    </w:pPr>
  </w:style>
  <w:style w:type="character" w:customStyle="1" w:styleId="ab">
    <w:name w:val="Верхний колонтитул Знак"/>
    <w:basedOn w:val="a0"/>
    <w:link w:val="aa"/>
    <w:uiPriority w:val="99"/>
    <w:rsid w:val="002071BD"/>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2071BD"/>
    <w:pPr>
      <w:tabs>
        <w:tab w:val="center" w:pos="4677"/>
        <w:tab w:val="right" w:pos="9355"/>
      </w:tabs>
    </w:pPr>
  </w:style>
  <w:style w:type="character" w:customStyle="1" w:styleId="ad">
    <w:name w:val="Нижний колонтитул Знак"/>
    <w:basedOn w:val="a0"/>
    <w:link w:val="ac"/>
    <w:uiPriority w:val="99"/>
    <w:rsid w:val="002071BD"/>
    <w:rPr>
      <w:rFonts w:ascii="Times New Roman" w:eastAsia="Times New Roman" w:hAnsi="Times New Roman" w:cs="Times New Roman"/>
      <w:sz w:val="20"/>
      <w:szCs w:val="20"/>
      <w:lang w:eastAsia="ru-RU"/>
    </w:rPr>
  </w:style>
  <w:style w:type="table" w:customStyle="1" w:styleId="1">
    <w:name w:val="Сетка таблицы1"/>
    <w:basedOn w:val="a1"/>
    <w:next w:val="a3"/>
    <w:uiPriority w:val="59"/>
    <w:rsid w:val="007600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342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6835">
      <w:bodyDiv w:val="1"/>
      <w:marLeft w:val="0"/>
      <w:marRight w:val="0"/>
      <w:marTop w:val="0"/>
      <w:marBottom w:val="0"/>
      <w:divBdr>
        <w:top w:val="none" w:sz="0" w:space="0" w:color="auto"/>
        <w:left w:val="none" w:sz="0" w:space="0" w:color="auto"/>
        <w:bottom w:val="none" w:sz="0" w:space="0" w:color="auto"/>
        <w:right w:val="none" w:sz="0" w:space="0" w:color="auto"/>
      </w:divBdr>
    </w:div>
    <w:div w:id="323748960">
      <w:bodyDiv w:val="1"/>
      <w:marLeft w:val="0"/>
      <w:marRight w:val="0"/>
      <w:marTop w:val="0"/>
      <w:marBottom w:val="0"/>
      <w:divBdr>
        <w:top w:val="none" w:sz="0" w:space="0" w:color="auto"/>
        <w:left w:val="none" w:sz="0" w:space="0" w:color="auto"/>
        <w:bottom w:val="none" w:sz="0" w:space="0" w:color="auto"/>
        <w:right w:val="none" w:sz="0" w:space="0" w:color="auto"/>
      </w:divBdr>
    </w:div>
    <w:div w:id="899901765">
      <w:bodyDiv w:val="1"/>
      <w:marLeft w:val="0"/>
      <w:marRight w:val="0"/>
      <w:marTop w:val="0"/>
      <w:marBottom w:val="0"/>
      <w:divBdr>
        <w:top w:val="none" w:sz="0" w:space="0" w:color="auto"/>
        <w:left w:val="none" w:sz="0" w:space="0" w:color="auto"/>
        <w:bottom w:val="none" w:sz="0" w:space="0" w:color="auto"/>
        <w:right w:val="none" w:sz="0" w:space="0" w:color="auto"/>
      </w:divBdr>
    </w:div>
    <w:div w:id="142969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kobl.ru/sites/agroline/Shema_GP/sub_zerno.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kobl.ru/sites/agroline/Shema_GP/tehnol1.php" TargetMode="External"/><Relationship Id="rId5" Type="http://schemas.openxmlformats.org/officeDocument/2006/relationships/webSettings" Target="webSettings.xml"/><Relationship Id="rId10" Type="http://schemas.openxmlformats.org/officeDocument/2006/relationships/hyperlink" Target="https://irkobl.ru/sites/agroline/Shema_GP/rast4.php" TargetMode="External"/><Relationship Id="rId4" Type="http://schemas.openxmlformats.org/officeDocument/2006/relationships/settings" Target="settings.xml"/><Relationship Id="rId9" Type="http://schemas.openxmlformats.org/officeDocument/2006/relationships/hyperlink" Target="https://irkobl.ru/sites/agroline/Shema_GP/rast_1.ph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03CF-09AA-4D98-80AC-F0A7F86E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1513</Words>
  <Characters>8626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Элемент</dc:creator>
  <cp:keywords/>
  <dc:description/>
  <cp:lastModifiedBy>Виктория Вахниченко</cp:lastModifiedBy>
  <cp:revision>10</cp:revision>
  <cp:lastPrinted>2024-12-25T02:44:00Z</cp:lastPrinted>
  <dcterms:created xsi:type="dcterms:W3CDTF">2024-12-06T07:54:00Z</dcterms:created>
  <dcterms:modified xsi:type="dcterms:W3CDTF">2024-12-25T06:58:00Z</dcterms:modified>
</cp:coreProperties>
</file>