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7BE1E" w14:textId="77777777" w:rsidR="00840110" w:rsidRPr="00840110" w:rsidRDefault="00840110" w:rsidP="00840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840110" w:rsidRPr="00840110" w14:paraId="7FFB06F7" w14:textId="77777777" w:rsidTr="00635E44">
        <w:tc>
          <w:tcPr>
            <w:tcW w:w="10314" w:type="dxa"/>
          </w:tcPr>
          <w:p w14:paraId="472560AF" w14:textId="269032AA" w:rsidR="00840110" w:rsidRPr="00840110" w:rsidRDefault="00840110" w:rsidP="00840110">
            <w:pPr>
              <w:pStyle w:val="a6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840110">
              <w:rPr>
                <w:rFonts w:ascii="Times New Roman" w:hAnsi="Times New Roman"/>
                <w:noProof/>
              </w:rPr>
              <w:drawing>
                <wp:inline distT="0" distB="0" distL="0" distR="0" wp14:anchorId="7D18E009" wp14:editId="174C32EA">
                  <wp:extent cx="409575" cy="504825"/>
                  <wp:effectExtent l="0" t="0" r="9525" b="9525"/>
                  <wp:docPr id="15697606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110" w:rsidRPr="00840110" w14:paraId="56A6AB6F" w14:textId="77777777" w:rsidTr="00635E44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C47396D" w14:textId="77777777" w:rsidR="00840110" w:rsidRPr="00840110" w:rsidRDefault="00840110" w:rsidP="00840110">
            <w:pPr>
              <w:pStyle w:val="a6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840110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3372E2A4" w14:textId="77777777" w:rsidR="00840110" w:rsidRPr="00840110" w:rsidRDefault="00840110" w:rsidP="00840110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110">
              <w:rPr>
                <w:rFonts w:ascii="Times New Roman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596D7176" w14:textId="77777777" w:rsidR="00840110" w:rsidRPr="00840110" w:rsidRDefault="00840110" w:rsidP="00840110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 w:rsidRPr="00840110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30BACEC" w14:textId="77777777" w:rsidR="00840110" w:rsidRPr="00840110" w:rsidRDefault="00840110" w:rsidP="00840110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1F5AD49" w14:textId="529F5DC6" w:rsidR="00840110" w:rsidRPr="00840110" w:rsidRDefault="00543125" w:rsidP="008401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312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543125">
        <w:rPr>
          <w:rFonts w:ascii="Times New Roman" w:hAnsi="Times New Roman" w:cs="Times New Roman"/>
          <w:color w:val="000000"/>
          <w:sz w:val="28"/>
          <w:szCs w:val="28"/>
          <w:u w:val="single"/>
        </w:rPr>
        <w:t>29 октября</w:t>
      </w:r>
      <w:r w:rsidR="00840110" w:rsidRPr="0054312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2024 г. </w:t>
      </w:r>
      <w:r w:rsidR="00840110" w:rsidRPr="0084011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840110" w:rsidRPr="0054312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№ </w:t>
      </w:r>
      <w:r w:rsidRPr="00543125">
        <w:rPr>
          <w:rFonts w:ascii="Times New Roman" w:hAnsi="Times New Roman" w:cs="Times New Roman"/>
          <w:color w:val="000000"/>
          <w:sz w:val="28"/>
          <w:szCs w:val="28"/>
          <w:u w:val="single"/>
        </w:rPr>
        <w:t>106</w:t>
      </w:r>
      <w:r w:rsidR="00840110" w:rsidRPr="0084011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14:paraId="49056AF0" w14:textId="77777777" w:rsidR="00840110" w:rsidRPr="00840110" w:rsidRDefault="00840110" w:rsidP="00840110">
      <w:pPr>
        <w:spacing w:after="0" w:line="240" w:lineRule="auto"/>
        <w:rPr>
          <w:rFonts w:ascii="Times New Roman" w:hAnsi="Times New Roman" w:cs="Times New Roman"/>
          <w:b/>
          <w:spacing w:val="20"/>
        </w:rPr>
      </w:pPr>
    </w:p>
    <w:p w14:paraId="6FE4537A" w14:textId="77777777" w:rsidR="00840110" w:rsidRPr="00334BE3" w:rsidRDefault="00840110" w:rsidP="00840110">
      <w:pPr>
        <w:rPr>
          <w:b/>
          <w:spacing w:val="20"/>
        </w:rPr>
      </w:pPr>
    </w:p>
    <w:p w14:paraId="02F392CD" w14:textId="77777777" w:rsidR="00840110" w:rsidRDefault="00840110" w:rsidP="008401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840110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 ТОС на территории Тулунского муниципального района в </w:t>
      </w:r>
    </w:p>
    <w:p w14:paraId="6FB7DC15" w14:textId="1AC51F3D" w:rsidR="00840110" w:rsidRPr="00840110" w:rsidRDefault="00840110" w:rsidP="008401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2023-2024 гг.</w:t>
      </w:r>
    </w:p>
    <w:p w14:paraId="7B831041" w14:textId="77777777" w:rsidR="00840110" w:rsidRPr="00334BE3" w:rsidRDefault="00840110" w:rsidP="00840110">
      <w:pPr>
        <w:jc w:val="center"/>
        <w:rPr>
          <w:b/>
          <w:bCs/>
          <w:spacing w:val="20"/>
        </w:rPr>
      </w:pPr>
    </w:p>
    <w:p w14:paraId="7F11DE39" w14:textId="7B4FE4A9" w:rsidR="00840110" w:rsidRDefault="00840110" w:rsidP="00AA3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 xml:space="preserve">Заслушав </w:t>
      </w:r>
      <w:r w:rsidR="00AA310D" w:rsidRPr="00AA310D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AA310D" w:rsidRPr="00AA310D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 w:rsidRPr="00AA31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Тулунского муниципального района </w:t>
      </w:r>
      <w:r w:rsidR="00AA310D" w:rsidRPr="00AA310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A310D" w:rsidRPr="00AA310D">
        <w:rPr>
          <w:rFonts w:ascii="Times New Roman" w:hAnsi="Times New Roman" w:cs="Times New Roman"/>
          <w:sz w:val="28"/>
          <w:szCs w:val="28"/>
        </w:rPr>
        <w:t>О деятельности ТОС на территории Тулунского муниципального района в 2023-2024 гг.»</w:t>
      </w:r>
      <w:r w:rsidRPr="003061ED">
        <w:rPr>
          <w:sz w:val="28"/>
          <w:szCs w:val="28"/>
        </w:rPr>
        <w:t xml:space="preserve">, </w:t>
      </w:r>
      <w:r w:rsidRPr="00AA310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A310D" w:rsidRPr="00AA310D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Pr="00AA310D">
        <w:rPr>
          <w:rFonts w:ascii="Times New Roman" w:hAnsi="Times New Roman" w:cs="Times New Roman"/>
          <w:sz w:val="28"/>
          <w:szCs w:val="28"/>
        </w:rPr>
        <w:t>27, 44 У</w:t>
      </w:r>
      <w:r w:rsidR="00AA310D">
        <w:rPr>
          <w:rFonts w:ascii="Times New Roman" w:hAnsi="Times New Roman" w:cs="Times New Roman"/>
          <w:sz w:val="28"/>
          <w:szCs w:val="28"/>
        </w:rPr>
        <w:t>става Тулунского муниципального района Иркутской области</w:t>
      </w:r>
      <w:r w:rsidRPr="00AA310D">
        <w:rPr>
          <w:rFonts w:ascii="Times New Roman" w:hAnsi="Times New Roman" w:cs="Times New Roman"/>
          <w:sz w:val="28"/>
          <w:szCs w:val="28"/>
        </w:rPr>
        <w:t xml:space="preserve">, Дума Тулунского муниципального района </w:t>
      </w:r>
    </w:p>
    <w:p w14:paraId="66612DD3" w14:textId="77777777" w:rsidR="00AA310D" w:rsidRPr="00AA310D" w:rsidRDefault="00AA310D" w:rsidP="00AA3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52D016" w14:textId="3927DE4E" w:rsidR="00840110" w:rsidRPr="00AA310D" w:rsidRDefault="00840110" w:rsidP="00AA31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10D">
        <w:rPr>
          <w:rFonts w:ascii="Times New Roman" w:hAnsi="Times New Roman" w:cs="Times New Roman"/>
          <w:b/>
          <w:sz w:val="28"/>
          <w:szCs w:val="28"/>
        </w:rPr>
        <w:t>РЕШИЛА:</w:t>
      </w:r>
    </w:p>
    <w:p w14:paraId="147A5E1C" w14:textId="70531AD6" w:rsidR="00840110" w:rsidRDefault="00840110" w:rsidP="00AA310D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AA310D" w:rsidRPr="00AA310D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Тулунского муниципального района «</w:t>
      </w:r>
      <w:r w:rsidR="00AA310D" w:rsidRPr="00AA310D">
        <w:rPr>
          <w:rFonts w:ascii="Times New Roman" w:hAnsi="Times New Roman" w:cs="Times New Roman"/>
          <w:sz w:val="28"/>
          <w:szCs w:val="28"/>
        </w:rPr>
        <w:t>О деятельности ТОС на территории Тулунского муниципального района в 2023-2024 гг.»</w:t>
      </w:r>
      <w:r w:rsidR="00AA310D">
        <w:rPr>
          <w:rFonts w:ascii="Times New Roman" w:hAnsi="Times New Roman" w:cs="Times New Roman"/>
          <w:sz w:val="28"/>
          <w:szCs w:val="28"/>
        </w:rPr>
        <w:t xml:space="preserve"> </w:t>
      </w:r>
      <w:r w:rsidRPr="00AA310D">
        <w:rPr>
          <w:rFonts w:ascii="Times New Roman" w:hAnsi="Times New Roman" w:cs="Times New Roman"/>
          <w:sz w:val="28"/>
          <w:szCs w:val="28"/>
        </w:rPr>
        <w:t>принять к сведению (прилагается).</w:t>
      </w:r>
    </w:p>
    <w:p w14:paraId="3E4EF4F1" w14:textId="77777777" w:rsidR="00AA310D" w:rsidRPr="00AA310D" w:rsidRDefault="00AA310D" w:rsidP="00AA310D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35790EA5" w14:textId="77777777" w:rsidR="00840110" w:rsidRPr="00AA310D" w:rsidRDefault="00840110" w:rsidP="00AA31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>Председатель Думы Тулунского</w:t>
      </w:r>
    </w:p>
    <w:p w14:paraId="0033ABCF" w14:textId="77777777" w:rsidR="00840110" w:rsidRPr="00AA310D" w:rsidRDefault="00840110" w:rsidP="00AA31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            Шавель М.С.</w:t>
      </w:r>
    </w:p>
    <w:p w14:paraId="0F28FC11" w14:textId="5952CBD6" w:rsidR="003A11AB" w:rsidRDefault="00840110" w:rsidP="00840110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940865">
        <w:rPr>
          <w:b/>
          <w:sz w:val="28"/>
          <w:szCs w:val="28"/>
        </w:rPr>
        <w:t xml:space="preserve">                                                                                     </w:t>
      </w:r>
    </w:p>
    <w:p w14:paraId="605A964E" w14:textId="77777777" w:rsidR="003A11AB" w:rsidRDefault="003A11AB" w:rsidP="0003115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0A152F7D" w14:textId="77777777" w:rsidR="003A11AB" w:rsidRDefault="003A11AB" w:rsidP="0003115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3EAD39DD" w14:textId="77777777" w:rsidR="003A11AB" w:rsidRDefault="003A11AB" w:rsidP="0003115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6B38D27D" w14:textId="77777777" w:rsidR="003A11AB" w:rsidRDefault="003A11AB" w:rsidP="0003115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2CAABE6A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1AB959A8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5207FAC2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04B53527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3730A483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5F0CA7B0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5E92DB83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5C341818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262A64A7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75D1F5CF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51F9EA82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392484CE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42ACA63B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560FDE71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4FDD4687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2D410AFF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102BEA47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7DF8813F" w14:textId="212062B8" w:rsidR="00F55A76" w:rsidRPr="00AA310D" w:rsidRDefault="00F55A76" w:rsidP="00AA310D">
      <w:pPr>
        <w:pStyle w:val="futurismarkdown-listitem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 xml:space="preserve"> </w:t>
      </w:r>
      <w:r w:rsidR="00AA310D" w:rsidRPr="00AA310D">
        <w:rPr>
          <w:color w:val="333333"/>
        </w:rPr>
        <w:t>Приложение к решению</w:t>
      </w:r>
    </w:p>
    <w:p w14:paraId="0043C029" w14:textId="598D6EC2" w:rsidR="00AA310D" w:rsidRPr="00AA310D" w:rsidRDefault="00AA310D" w:rsidP="00AA310D">
      <w:pPr>
        <w:pStyle w:val="futurismarkdown-listitem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AA310D">
        <w:rPr>
          <w:color w:val="333333"/>
        </w:rPr>
        <w:t>Думы Тулунского</w:t>
      </w:r>
    </w:p>
    <w:p w14:paraId="00BC56A9" w14:textId="4548D527" w:rsidR="00AA310D" w:rsidRPr="00AA310D" w:rsidRDefault="00AA310D" w:rsidP="00AA310D">
      <w:pPr>
        <w:pStyle w:val="futurismarkdown-listitem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AA310D">
        <w:rPr>
          <w:color w:val="333333"/>
        </w:rPr>
        <w:t>муниципального района</w:t>
      </w:r>
    </w:p>
    <w:p w14:paraId="7B356E13" w14:textId="22E036A2" w:rsidR="00AA310D" w:rsidRPr="00AA310D" w:rsidRDefault="00AA310D" w:rsidP="00AA310D">
      <w:pPr>
        <w:pStyle w:val="futurismarkdown-listitem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AA310D">
        <w:rPr>
          <w:color w:val="333333"/>
        </w:rPr>
        <w:t xml:space="preserve">от </w:t>
      </w:r>
      <w:r w:rsidR="00543125">
        <w:rPr>
          <w:color w:val="333333"/>
        </w:rPr>
        <w:t>29.10.</w:t>
      </w:r>
      <w:r w:rsidRPr="00AA310D">
        <w:rPr>
          <w:color w:val="333333"/>
        </w:rPr>
        <w:t>2024 г.</w:t>
      </w:r>
      <w:r w:rsidR="00543125">
        <w:rPr>
          <w:color w:val="333333"/>
        </w:rPr>
        <w:t>№106</w:t>
      </w:r>
    </w:p>
    <w:p w14:paraId="6D427D44" w14:textId="77777777" w:rsidR="00F55A76" w:rsidRPr="00AA310D" w:rsidRDefault="00F55A76" w:rsidP="00F55A76">
      <w:pPr>
        <w:pStyle w:val="c2"/>
        <w:spacing w:before="0" w:beforeAutospacing="0" w:after="0" w:afterAutospacing="0"/>
        <w:ind w:left="720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14:paraId="50510BDC" w14:textId="2FB9C8EB" w:rsidR="003A11AB" w:rsidRDefault="003A11AB" w:rsidP="00F55A76">
      <w:pPr>
        <w:pStyle w:val="c2"/>
        <w:spacing w:before="0" w:beforeAutospacing="0" w:after="0" w:afterAutospacing="0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39938088" w14:textId="77777777" w:rsidR="00AA310D" w:rsidRDefault="00AA310D" w:rsidP="00F55A76">
      <w:pPr>
        <w:pStyle w:val="c2"/>
        <w:spacing w:before="0" w:beforeAutospacing="0" w:after="0" w:afterAutospacing="0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35E2D94C" w14:textId="77777777" w:rsidR="00AA310D" w:rsidRDefault="00AA310D" w:rsidP="00AA31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0110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 ТОС на территории Тулунского муниципального района в </w:t>
      </w:r>
    </w:p>
    <w:p w14:paraId="5AB6FC45" w14:textId="77777777" w:rsidR="00AA310D" w:rsidRPr="00840110" w:rsidRDefault="00AA310D" w:rsidP="00AA31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2023-2024 гг.</w:t>
      </w:r>
    </w:p>
    <w:p w14:paraId="16F8BC84" w14:textId="77777777" w:rsidR="008A3111" w:rsidRDefault="008A3111" w:rsidP="0003115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61A3CCAF" w14:textId="75F2B935" w:rsidR="003A11AB" w:rsidRPr="00AA310D" w:rsidRDefault="0031298F" w:rsidP="00FA0167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A310D">
        <w:rPr>
          <w:color w:val="000000"/>
          <w:sz w:val="28"/>
          <w:szCs w:val="28"/>
        </w:rPr>
        <w:t xml:space="preserve">Одной из движущих сил развития сельской местности является территориальное общественное </w:t>
      </w:r>
      <w:r w:rsidR="00C63619" w:rsidRPr="00AA310D">
        <w:rPr>
          <w:color w:val="000000"/>
          <w:sz w:val="28"/>
          <w:szCs w:val="28"/>
        </w:rPr>
        <w:t>самоуправление.</w:t>
      </w:r>
      <w:r w:rsidR="008A3111" w:rsidRPr="00AA310D">
        <w:rPr>
          <w:color w:val="000000"/>
          <w:sz w:val="28"/>
          <w:szCs w:val="28"/>
        </w:rPr>
        <w:t xml:space="preserve"> Особенно сейчас в условиях грядущих муниципальных реформ. </w:t>
      </w:r>
    </w:p>
    <w:p w14:paraId="25EFFDDF" w14:textId="77777777" w:rsidR="00724674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Право на осуществление местного самоуправления – это конституционное право граждан Российской Федерации. В соответствии с частью 2 ст. 130 Конституции Российской Федерации «местное самоуправление осуществляется гражданами путем референдума, выборов, других форм прямого волеизъявления граждан, через выборные и иные органы местного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самоуправления».</w:t>
      </w:r>
    </w:p>
    <w:p w14:paraId="001AC7CC" w14:textId="77777777" w:rsidR="00A71F71" w:rsidRDefault="0003115D" w:rsidP="00A71F71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 Территориальное общественное самоуправление является одной из форм инициативного участия населения в осуществлении местного самоуправления. Через инициативное, самостоятельное территориальное общественное самоуправление граждане имеют возможность под свою ответственность решать свои жизненно важные проблемы, возникающие в процессе проживания на конкретной территории. </w:t>
      </w:r>
    </w:p>
    <w:p w14:paraId="113AA03A" w14:textId="3BF2BB0D" w:rsidR="0003115D" w:rsidRPr="00A71F71" w:rsidRDefault="00A71F71" w:rsidP="00A71F71">
      <w:pPr>
        <w:pStyle w:val="c2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</w:t>
      </w:r>
      <w:r w:rsidR="0003115D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Территориальное общественное самоуправление 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>— это</w:t>
      </w:r>
      <w:r w:rsidR="0003115D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первичная, наиболее простая, близкая и понятная для населения форма решения местных проблем, затрагивающих и индивидуальные, и коллективные интересы граждан.</w:t>
      </w:r>
    </w:p>
    <w:p w14:paraId="3E88E54F" w14:textId="5A365340" w:rsidR="00A71F71" w:rsidRDefault="0003115D" w:rsidP="00AA310D">
      <w:pPr>
        <w:pStyle w:val="c19"/>
        <w:spacing w:before="0" w:beforeAutospacing="0" w:after="0" w:afterAutospacing="0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</w:t>
      </w:r>
      <w:r w:rsidR="00A71F71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настоящее время деятельность территориального общественного самоуправления регламентируется Федеральным законом № 131-ФЗ от 06.10.2003 (ред. от 25.12.2012) «Об общих принципах организации местного самоуправления в Российской</w:t>
      </w:r>
      <w:r w:rsidR="00A71F71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Федерации».</w:t>
      </w:r>
    </w:p>
    <w:p w14:paraId="1121939C" w14:textId="44A6654C" w:rsidR="0003115D" w:rsidRPr="00AA310D" w:rsidRDefault="0003115D" w:rsidP="00AA310D">
      <w:pPr>
        <w:pStyle w:val="c1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            Актуальность данной темы состоит в необходимости определения путей модернизации системы территориального общественного самоуправления, направленных на повышение эффективности и результативности ее работы. </w:t>
      </w:r>
    </w:p>
    <w:p w14:paraId="50288689" w14:textId="375911CE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В настоящее время изучением данного вопроса занимается довольно широкий круг</w:t>
      </w:r>
      <w:r w:rsidR="008F450B" w:rsidRPr="00AA310D"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  <w:r w:rsidR="00F55A76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="008F450B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Н</w:t>
      </w:r>
      <w:r w:rsidR="00F55A76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о</w:t>
      </w:r>
      <w:r w:rsidR="008F450B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основная работа осуществляется активными жителями сельских 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поселений под</w:t>
      </w:r>
      <w:r w:rsidR="008F450B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руководством глав сельских поселений первого уровня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>, которые пытаются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обобщить </w:t>
      </w:r>
      <w:r w:rsidR="008F450B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опыт в своей деятельности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, проанализировать проблемы в сфере ТОС и предложить рекомендации по преодолению возникающих проблем. «Если ТОСы являются органами власти, то они неизбежно окажутся в зависимости от вышестоящих уровней власти, которая будет определять пути их развития…»</w:t>
      </w:r>
    </w:p>
    <w:p w14:paraId="1F1516DE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 xml:space="preserve">На территории Тулунского района Иркутской области зарегистрировано 19 территориальных общественных самоуправлений, 10 общественных организаций Тулунского района территориального общественного самоуправления, а также Ассоциация территориальных общественных самоуправлений Тулунского района и </w:t>
      </w:r>
      <w:r w:rsidRPr="00AA310D">
        <w:rPr>
          <w:rFonts w:ascii="Times New Roman" w:hAnsi="Times New Roman" w:cs="Times New Roman"/>
          <w:sz w:val="28"/>
          <w:szCs w:val="28"/>
        </w:rPr>
        <w:lastRenderedPageBreak/>
        <w:t>Ассоциация территориальных общественных самоуправлений Писаревского сельского поселения.</w:t>
      </w:r>
    </w:p>
    <w:p w14:paraId="071AFCF2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sz w:val="28"/>
          <w:szCs w:val="28"/>
        </w:rPr>
        <w:t xml:space="preserve">ТОСы активно участвуют и побеждают как в региональных, так и в федеральных конкурсах. 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территорию своего присутствия ТОСы Тулунского района привлекли около 30 млн. руб.</w:t>
      </w:r>
    </w:p>
    <w:p w14:paraId="31668F88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10D">
        <w:rPr>
          <w:rFonts w:ascii="Times New Roman" w:hAnsi="Times New Roman" w:cs="Times New Roman"/>
          <w:b/>
          <w:sz w:val="28"/>
          <w:szCs w:val="28"/>
        </w:rPr>
        <w:t>Конкурс Президентского Фонда культурных инициатив:</w:t>
      </w:r>
    </w:p>
    <w:p w14:paraId="469D100D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>1. (2023) ТОС «Наш дом» сумма гранта 488 000 рублей.</w:t>
      </w:r>
    </w:p>
    <w:p w14:paraId="127D8CAE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10D">
        <w:rPr>
          <w:rFonts w:ascii="Times New Roman" w:hAnsi="Times New Roman" w:cs="Times New Roman"/>
          <w:b/>
          <w:sz w:val="28"/>
          <w:szCs w:val="28"/>
        </w:rPr>
        <w:t xml:space="preserve">Конкурс Фонда президентских грантов: </w:t>
      </w:r>
    </w:p>
    <w:p w14:paraId="758AAD66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>1. (2019) ТОС «Деревенька» сумма гранта 484 710 рублей.</w:t>
      </w:r>
    </w:p>
    <w:p w14:paraId="642B191D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>2. (2019) ТОС «Наш дом» сумма гранта 497 000 рублей.</w:t>
      </w:r>
    </w:p>
    <w:p w14:paraId="646F5F80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10D">
        <w:rPr>
          <w:rFonts w:ascii="Times New Roman" w:hAnsi="Times New Roman" w:cs="Times New Roman"/>
          <w:b/>
          <w:sz w:val="28"/>
          <w:szCs w:val="28"/>
        </w:rPr>
        <w:t xml:space="preserve">Конкурс Благотворительного Фонда Елены и Геннадия Тимченко «Культурная мозаика малых городов и сел»: </w:t>
      </w:r>
    </w:p>
    <w:p w14:paraId="1FAF95E8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>1. (2019) ТОС «Деревенька» сумма гранта 700 тыс. рублей.</w:t>
      </w:r>
    </w:p>
    <w:p w14:paraId="2E16A80B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10D">
        <w:rPr>
          <w:rFonts w:ascii="Times New Roman" w:hAnsi="Times New Roman" w:cs="Times New Roman"/>
          <w:b/>
          <w:sz w:val="28"/>
          <w:szCs w:val="28"/>
        </w:rPr>
        <w:t>Конкурс Благотворительного Фонда Елены и Геннадия Тимченко «Добрый лед»:</w:t>
      </w:r>
    </w:p>
    <w:p w14:paraId="363981C4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>1. (2020) ТОС «Деревенька» сумма гранта 135 тыс. рублей.</w:t>
      </w:r>
    </w:p>
    <w:p w14:paraId="573418E3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 xml:space="preserve">2. (2021) ТОС «Наше будущее» и «Деревенька» выиграли по 1 млн.500 тыс. рублей. </w:t>
      </w:r>
    </w:p>
    <w:p w14:paraId="04ABB0C2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>3. (2022) ТОС «Эдельвейс», ТОС «Стрела» и Ассоциация ТОС Тулунского района выиграли по 2 млн. рублей.</w:t>
      </w:r>
    </w:p>
    <w:p w14:paraId="49A8B25B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>4. (2023) ТОС «Твори добро» сумма гранта 2 млн. рублей.</w:t>
      </w:r>
    </w:p>
    <w:p w14:paraId="67CF2985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>5. (2023) Ассоциация ТОС Писаревского сельского поселения сумма гранта 2 млн. рублей.</w:t>
      </w:r>
    </w:p>
    <w:p w14:paraId="1178B2B4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b/>
          <w:sz w:val="28"/>
          <w:szCs w:val="28"/>
        </w:rPr>
        <w:t xml:space="preserve">Конкурс Благотворительного Фонда Елены и Геннадия Тимченко </w:t>
      </w:r>
      <w:r w:rsidRPr="00AA31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«Люблю папу, маму и хоккей»:</w:t>
      </w:r>
    </w:p>
    <w:p w14:paraId="5E6C5FA2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AA310D">
        <w:rPr>
          <w:rFonts w:ascii="Times New Roman" w:hAnsi="Times New Roman" w:cs="Times New Roman"/>
          <w:sz w:val="28"/>
          <w:szCs w:val="28"/>
        </w:rPr>
        <w:t>(2019) ТОС «Деревенька» сумма гранта 500 тыс. рублей.</w:t>
      </w:r>
    </w:p>
    <w:p w14:paraId="7E9DA530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b/>
          <w:sz w:val="28"/>
          <w:szCs w:val="28"/>
        </w:rPr>
        <w:t>Конкурс Благотворительного Фонда Елены и Геннадия Тимченко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1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Закрытый конкурс «Открытая дверь»:</w:t>
      </w:r>
    </w:p>
    <w:p w14:paraId="00D70C64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AA310D">
        <w:rPr>
          <w:rFonts w:ascii="Times New Roman" w:hAnsi="Times New Roman" w:cs="Times New Roman"/>
          <w:sz w:val="28"/>
          <w:szCs w:val="28"/>
        </w:rPr>
        <w:t>(2021) ТОС «Деревенька» сумма гранта 300 тыс. рублей.</w:t>
      </w:r>
    </w:p>
    <w:p w14:paraId="550305CF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b/>
          <w:sz w:val="28"/>
          <w:szCs w:val="28"/>
        </w:rPr>
        <w:t>Конкурс Благотворительного Фонда Елены и Геннадия Тимченко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1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«Сила внимания»:</w:t>
      </w:r>
    </w:p>
    <w:p w14:paraId="7002B9DA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AA310D">
        <w:rPr>
          <w:rFonts w:ascii="Times New Roman" w:hAnsi="Times New Roman" w:cs="Times New Roman"/>
          <w:sz w:val="28"/>
          <w:szCs w:val="28"/>
        </w:rPr>
        <w:t xml:space="preserve"> (2023) ТОС «Деревенька» сумма гранта 500 тыс. рублей.</w:t>
      </w:r>
    </w:p>
    <w:p w14:paraId="33A0DBD4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10D">
        <w:rPr>
          <w:rFonts w:ascii="Times New Roman" w:hAnsi="Times New Roman" w:cs="Times New Roman"/>
          <w:b/>
          <w:sz w:val="28"/>
          <w:szCs w:val="28"/>
        </w:rPr>
        <w:t xml:space="preserve">Конкурс Благотворительного Фонда Владимира Потанина «Спорт для всех»: </w:t>
      </w:r>
    </w:p>
    <w:p w14:paraId="3D1E22C4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 xml:space="preserve">1. (2022) ТОС «Деревенька» сумма гранта 2 млн. рублей. </w:t>
      </w:r>
    </w:p>
    <w:p w14:paraId="48288F5F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социально значимых проектов «Губернское собрание общественности Иркутской области»:</w:t>
      </w:r>
      <w:r w:rsidRPr="00AA31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10501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sz w:val="28"/>
          <w:szCs w:val="28"/>
        </w:rPr>
        <w:t>1. (2018) ТОС «Деревенька»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713 648 руб.</w:t>
      </w:r>
    </w:p>
    <w:p w14:paraId="42F9DADE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(2021) </w:t>
      </w:r>
      <w:r w:rsidRPr="00AA310D">
        <w:rPr>
          <w:rFonts w:ascii="Times New Roman" w:hAnsi="Times New Roman" w:cs="Times New Roman"/>
          <w:sz w:val="28"/>
          <w:szCs w:val="28"/>
        </w:rPr>
        <w:t>ТОС «Деревенька»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800 000 руб.</w:t>
      </w:r>
    </w:p>
    <w:p w14:paraId="064E58E2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(2022) </w:t>
      </w:r>
      <w:r w:rsidRPr="00AA310D">
        <w:rPr>
          <w:rFonts w:ascii="Times New Roman" w:hAnsi="Times New Roman" w:cs="Times New Roman"/>
          <w:sz w:val="28"/>
          <w:szCs w:val="28"/>
        </w:rPr>
        <w:t>ТОС «Деревенька»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600 000 руб.</w:t>
      </w:r>
    </w:p>
    <w:p w14:paraId="06B48E9A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(2023)</w:t>
      </w:r>
      <w:r w:rsidRPr="00AA310D">
        <w:rPr>
          <w:rFonts w:ascii="Times New Roman" w:hAnsi="Times New Roman" w:cs="Times New Roman"/>
          <w:sz w:val="28"/>
          <w:szCs w:val="28"/>
        </w:rPr>
        <w:t xml:space="preserve"> ТОС «Деревенька»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415 000 руб.</w:t>
      </w:r>
    </w:p>
    <w:p w14:paraId="57CF5BC6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(2023)</w:t>
      </w:r>
      <w:r w:rsidRPr="00AA310D">
        <w:rPr>
          <w:rFonts w:ascii="Times New Roman" w:hAnsi="Times New Roman" w:cs="Times New Roman"/>
          <w:sz w:val="28"/>
          <w:szCs w:val="28"/>
        </w:rPr>
        <w:t xml:space="preserve"> ТОС «Эдельвейс»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800 000 руб.</w:t>
      </w:r>
    </w:p>
    <w:p w14:paraId="49008CC0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(2024) Ассоциация ТОС Тулунского района сумма субсидии 700 000 руб.</w:t>
      </w:r>
    </w:p>
    <w:p w14:paraId="35248914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(2024) </w:t>
      </w:r>
      <w:r w:rsidRPr="00AA310D">
        <w:rPr>
          <w:rFonts w:ascii="Times New Roman" w:hAnsi="Times New Roman" w:cs="Times New Roman"/>
          <w:sz w:val="28"/>
          <w:szCs w:val="28"/>
        </w:rPr>
        <w:t>ТОС «Деревенька»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500 000 руб.</w:t>
      </w:r>
    </w:p>
    <w:p w14:paraId="55AB8A3F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(2024) </w:t>
      </w:r>
      <w:r w:rsidRPr="00AA310D">
        <w:rPr>
          <w:rFonts w:ascii="Times New Roman" w:hAnsi="Times New Roman" w:cs="Times New Roman"/>
          <w:sz w:val="28"/>
          <w:szCs w:val="28"/>
        </w:rPr>
        <w:t>ТОС «Малая Родина»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260 000 руб.</w:t>
      </w:r>
    </w:p>
    <w:p w14:paraId="30E385C1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9. Ассоциация ТОС Писаревского сельского поселения сумма субсидии 299 000 руб.</w:t>
      </w:r>
    </w:p>
    <w:p w14:paraId="238F020D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(2024) </w:t>
      </w:r>
      <w:r w:rsidRPr="00AA310D">
        <w:rPr>
          <w:rFonts w:ascii="Times New Roman" w:hAnsi="Times New Roman" w:cs="Times New Roman"/>
          <w:sz w:val="28"/>
          <w:szCs w:val="28"/>
        </w:rPr>
        <w:t>ТОС «Березовый край»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200 000 руб.</w:t>
      </w:r>
    </w:p>
    <w:p w14:paraId="404E6465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 (2024) </w:t>
      </w:r>
      <w:r w:rsidRPr="00AA310D">
        <w:rPr>
          <w:rFonts w:ascii="Times New Roman" w:hAnsi="Times New Roman" w:cs="Times New Roman"/>
          <w:sz w:val="28"/>
          <w:szCs w:val="28"/>
        </w:rPr>
        <w:t>ТОС «Эдельвейс»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800 000 руб.</w:t>
      </w:r>
    </w:p>
    <w:p w14:paraId="1A6E4EF6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Национального проекта «Культура. Творческие люди»:</w:t>
      </w:r>
    </w:p>
    <w:p w14:paraId="14D7E5CC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(2021) </w:t>
      </w:r>
      <w:r w:rsidRPr="00AA310D">
        <w:rPr>
          <w:rFonts w:ascii="Times New Roman" w:hAnsi="Times New Roman" w:cs="Times New Roman"/>
          <w:sz w:val="28"/>
          <w:szCs w:val="28"/>
        </w:rPr>
        <w:t>ТОС «Деревенька»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500 000 руб.</w:t>
      </w:r>
    </w:p>
    <w:p w14:paraId="39977FF4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10D">
        <w:rPr>
          <w:rFonts w:ascii="Times New Roman" w:hAnsi="Times New Roman" w:cs="Times New Roman"/>
          <w:b/>
          <w:sz w:val="28"/>
          <w:szCs w:val="28"/>
        </w:rPr>
        <w:t>Международный конкурс «Православная инициатива»</w:t>
      </w:r>
    </w:p>
    <w:p w14:paraId="04147A01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sz w:val="28"/>
          <w:szCs w:val="28"/>
        </w:rPr>
        <w:t>1.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(2021) </w:t>
      </w:r>
      <w:r w:rsidRPr="00AA310D">
        <w:rPr>
          <w:rFonts w:ascii="Times New Roman" w:hAnsi="Times New Roman" w:cs="Times New Roman"/>
          <w:sz w:val="28"/>
          <w:szCs w:val="28"/>
        </w:rPr>
        <w:t>ТОС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10D">
        <w:rPr>
          <w:rFonts w:ascii="Times New Roman" w:hAnsi="Times New Roman" w:cs="Times New Roman"/>
          <w:sz w:val="28"/>
          <w:szCs w:val="28"/>
        </w:rPr>
        <w:t>«Деревенька»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300 000 руб.</w:t>
      </w:r>
    </w:p>
    <w:p w14:paraId="20991AFB" w14:textId="77777777" w:rsidR="006B525D" w:rsidRPr="00AA310D" w:rsidRDefault="006B525D" w:rsidP="00AA310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31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Конкурс инициативных проектов жителей Иркутской области «Есть решение» (2022-2024):</w:t>
      </w:r>
    </w:p>
    <w:p w14:paraId="2CACE5E1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Pr="00AA310D">
        <w:rPr>
          <w:rFonts w:ascii="Times New Roman" w:hAnsi="Times New Roman" w:cs="Times New Roman"/>
          <w:sz w:val="28"/>
          <w:szCs w:val="28"/>
        </w:rPr>
        <w:t>ТОС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10D">
        <w:rPr>
          <w:rFonts w:ascii="Times New Roman" w:hAnsi="Times New Roman" w:cs="Times New Roman"/>
          <w:sz w:val="28"/>
          <w:szCs w:val="28"/>
        </w:rPr>
        <w:t>«Деревенька»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400 000 руб.</w:t>
      </w:r>
    </w:p>
    <w:p w14:paraId="7FFBA248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Pr="00AA310D">
        <w:rPr>
          <w:rFonts w:ascii="Times New Roman" w:hAnsi="Times New Roman" w:cs="Times New Roman"/>
          <w:sz w:val="28"/>
          <w:szCs w:val="28"/>
        </w:rPr>
        <w:t>ТОС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10D">
        <w:rPr>
          <w:rFonts w:ascii="Times New Roman" w:hAnsi="Times New Roman" w:cs="Times New Roman"/>
          <w:sz w:val="28"/>
          <w:szCs w:val="28"/>
        </w:rPr>
        <w:t>«Наш дом»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1 млн. руб.</w:t>
      </w:r>
    </w:p>
    <w:p w14:paraId="738D912D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Pr="00AA310D">
        <w:rPr>
          <w:rFonts w:ascii="Times New Roman" w:hAnsi="Times New Roman" w:cs="Times New Roman"/>
          <w:sz w:val="28"/>
          <w:szCs w:val="28"/>
        </w:rPr>
        <w:t>ТОС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10D">
        <w:rPr>
          <w:rFonts w:ascii="Times New Roman" w:hAnsi="Times New Roman" w:cs="Times New Roman"/>
          <w:sz w:val="28"/>
          <w:szCs w:val="28"/>
        </w:rPr>
        <w:t>«Деревенька»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250 000 руб.</w:t>
      </w:r>
    </w:p>
    <w:p w14:paraId="19075047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AA310D">
        <w:rPr>
          <w:rFonts w:ascii="Times New Roman" w:hAnsi="Times New Roman" w:cs="Times New Roman"/>
          <w:sz w:val="28"/>
          <w:szCs w:val="28"/>
        </w:rPr>
        <w:t>ТОС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10D">
        <w:rPr>
          <w:rFonts w:ascii="Times New Roman" w:hAnsi="Times New Roman" w:cs="Times New Roman"/>
          <w:sz w:val="28"/>
          <w:szCs w:val="28"/>
        </w:rPr>
        <w:t>«Березовый край»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72 000 руб.</w:t>
      </w:r>
    </w:p>
    <w:p w14:paraId="489F810B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Pr="00AA310D">
        <w:rPr>
          <w:rFonts w:ascii="Times New Roman" w:hAnsi="Times New Roman" w:cs="Times New Roman"/>
          <w:sz w:val="28"/>
          <w:szCs w:val="28"/>
        </w:rPr>
        <w:t>ТОС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10D">
        <w:rPr>
          <w:rFonts w:ascii="Times New Roman" w:hAnsi="Times New Roman" w:cs="Times New Roman"/>
          <w:sz w:val="28"/>
          <w:szCs w:val="28"/>
        </w:rPr>
        <w:t>«Березовый край»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субсидии 585 000 руб.</w:t>
      </w:r>
    </w:p>
    <w:p w14:paraId="2A266740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«Лучший проект ТОС Иркутской области:</w:t>
      </w:r>
    </w:p>
    <w:p w14:paraId="1E53DD71" w14:textId="77777777" w:rsidR="006B525D" w:rsidRPr="00AA310D" w:rsidRDefault="006B525D" w:rsidP="00AA3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(2023) ТОС «Малая Родина» сумма субсидии 150 000 руб.</w:t>
      </w:r>
    </w:p>
    <w:p w14:paraId="0C30C719" w14:textId="51BD0215" w:rsidR="006B525D" w:rsidRDefault="006B525D" w:rsidP="00063F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10D">
        <w:rPr>
          <w:rFonts w:ascii="Times New Roman" w:hAnsi="Times New Roman" w:cs="Times New Roman"/>
          <w:sz w:val="28"/>
          <w:szCs w:val="28"/>
        </w:rPr>
        <w:t xml:space="preserve">2. </w:t>
      </w:r>
      <w:r w:rsidRPr="00AA3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(2023) ТОС «Наш дом»» сумма субсидии 150 000 руб.</w:t>
      </w:r>
    </w:p>
    <w:p w14:paraId="0604FE22" w14:textId="77777777" w:rsidR="00063FEB" w:rsidRPr="00063FEB" w:rsidRDefault="00063FEB" w:rsidP="00063F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DBE1ED2" w14:textId="35A11F4C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="008F450B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Д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ля более эффективного управления необходимо в каждом населенном пункте организовать территориальное общественное самоуправление, делегировав ТОС органами государственной власти и местного самоуправления более широкого круга полномочий, ныне закрепленного в законодательстве.</w:t>
      </w:r>
    </w:p>
    <w:p w14:paraId="490B8A72" w14:textId="77777777" w:rsidR="007619AF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Данный вопрос остается открытым для дальнейшего изучения.</w:t>
      </w:r>
    </w:p>
    <w:p w14:paraId="3E6150C2" w14:textId="707F3DB3" w:rsidR="007619AF" w:rsidRPr="00AA310D" w:rsidRDefault="007619AF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Что значит изучения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>?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За практику создания ТОС в нашем районе 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есть положительные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результаты: 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>ТОС «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Эдельвейс» Шерагульского сельского поселения 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- 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руководитель Белоусова Ксения Игоревна. Лидер, который сам сплотил вокруг себя 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единомышленников,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и 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они 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работают на положительные результаты. Многие   другие ТОСы хотят все и сразу, но не 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получается стать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победителем и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приходит разочарование, и больше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нет желания участвовать.</w:t>
      </w:r>
    </w:p>
    <w:p w14:paraId="41B12B17" w14:textId="2BE6AD53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Детальное изучение данного вопроса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ознакомление с</w:t>
      </w:r>
      <w:r w:rsidR="00C63619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результат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ами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исследования граждан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должны повысить их доверие к органам местного самоуправления и вызвать инициативу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и желание участия в решении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вопросов, которые непосредственно касаются их муниципального образования.</w:t>
      </w:r>
    </w:p>
    <w:p w14:paraId="44CEF22A" w14:textId="77777777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>ТОС – важнейшая форма участия населения в местном самоуправлении.</w:t>
      </w:r>
    </w:p>
    <w:p w14:paraId="522D02CF" w14:textId="70FA7F56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Территориальное общественное самоуправление (ТОС) - самоорганизация граждан по месту их жительства на части территории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поселения, для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самостоятельного и под свою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ответственность, осуществления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собственных инициатив по вопросам местного значения (ст.27 Федерального закона от 06.10.2003 г. №131-ФЗ «Об общих принципах организации местного самоуправления в Российской Федерации»)  </w:t>
      </w:r>
    </w:p>
    <w:p w14:paraId="23D198F7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31"/>
          <w:b/>
          <w:bCs/>
          <w:color w:val="000000"/>
          <w:sz w:val="28"/>
          <w:szCs w:val="28"/>
          <w:u w:val="single"/>
          <w:bdr w:val="none" w:sz="0" w:space="0" w:color="auto" w:frame="1"/>
        </w:rPr>
        <w:t> Цели ТОС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:</w:t>
      </w:r>
    </w:p>
    <w:p w14:paraId="3AE6066F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Ω  решение насущных социальных и бытовых проблем жителей;</w:t>
      </w:r>
    </w:p>
    <w:p w14:paraId="2591ADD6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Ω   благоустройство и улучшение качества жизни;</w:t>
      </w:r>
    </w:p>
    <w:p w14:paraId="60C6B897" w14:textId="0BCE2D46" w:rsidR="0003115D" w:rsidRPr="00AA310D" w:rsidRDefault="00D50A17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Ω защита</w:t>
      </w:r>
      <w:r w:rsidR="0003115D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прав и законных интересов жителей;</w:t>
      </w:r>
    </w:p>
    <w:p w14:paraId="42A46E7E" w14:textId="734955C7" w:rsidR="0003115D" w:rsidRPr="00AA310D" w:rsidRDefault="00D50A17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lastRenderedPageBreak/>
        <w:t>Ω осуществление</w:t>
      </w:r>
      <w:r w:rsidR="0003115D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права граждан на участие в местном самоуправлении.</w:t>
      </w:r>
    </w:p>
    <w:p w14:paraId="392FB85B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31"/>
          <w:b/>
          <w:bCs/>
          <w:color w:val="000000"/>
          <w:sz w:val="28"/>
          <w:szCs w:val="28"/>
          <w:u w:val="single"/>
          <w:bdr w:val="none" w:sz="0" w:space="0" w:color="auto" w:frame="1"/>
        </w:rPr>
        <w:t> Значимость ТОС</w:t>
      </w:r>
    </w:p>
    <w:p w14:paraId="76C05A11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Территориальное общественное самоуправление:</w:t>
      </w:r>
    </w:p>
    <w:p w14:paraId="4C4C244D" w14:textId="08C80D39" w:rsidR="0003115D" w:rsidRPr="00AA310D" w:rsidRDefault="00D50A17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Ω наиболее</w:t>
      </w:r>
      <w:r w:rsidR="0003115D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приближено к населению;</w:t>
      </w:r>
    </w:p>
    <w:p w14:paraId="20198DFE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Ω способствует развитию гражданской инициативы;</w:t>
      </w:r>
    </w:p>
    <w:p w14:paraId="0F6911F5" w14:textId="622EFD4E" w:rsidR="0003115D" w:rsidRPr="00AA310D" w:rsidRDefault="00D50A17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Ω способствует</w:t>
      </w:r>
      <w:r w:rsidR="0003115D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активному сотрудничеству граждан и органов власти на местах;</w:t>
      </w:r>
    </w:p>
    <w:p w14:paraId="4CE29ED2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Ω способствует преодолению пассивности и иждивенческих настроений населения;</w:t>
      </w:r>
    </w:p>
    <w:p w14:paraId="2CF3CEAF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Ω обеспечивает обратную связь, которая позволяет управленцам сверять свои действия с реальностью;</w:t>
      </w:r>
    </w:p>
    <w:p w14:paraId="204CD4BC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Ω обеспечивает связь депутатов с избирателями:</w:t>
      </w:r>
    </w:p>
    <w:p w14:paraId="3E89FCE0" w14:textId="382F7A71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14:paraId="4EB6E947" w14:textId="3DDB62BE" w:rsidR="0003115D" w:rsidRPr="00AA310D" w:rsidRDefault="008F450B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1</w:t>
      </w:r>
      <w:r w:rsidR="0003115D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) </w:t>
      </w:r>
      <w:r w:rsidR="00986C70" w:rsidRPr="00AA310D">
        <w:rPr>
          <w:rStyle w:val="c1"/>
          <w:color w:val="000000"/>
          <w:sz w:val="28"/>
          <w:szCs w:val="28"/>
          <w:bdr w:val="none" w:sz="0" w:space="0" w:color="auto" w:frame="1"/>
        </w:rPr>
        <w:t>Т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ОС</w:t>
      </w:r>
      <w:r w:rsidR="0003115D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овцы могут вносить предложения в действующие муниципальные правовые акты. В этой связи на регулярной основе происходит обсуждение правовых инициатив между депутатами и представителями ТОС.</w:t>
      </w:r>
    </w:p>
    <w:p w14:paraId="5A2022B5" w14:textId="77777777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31"/>
          <w:b/>
          <w:bCs/>
          <w:color w:val="000000"/>
          <w:sz w:val="28"/>
          <w:szCs w:val="28"/>
          <w:u w:val="single"/>
          <w:bdr w:val="none" w:sz="0" w:space="0" w:color="auto" w:frame="1"/>
        </w:rPr>
        <w:t>Правомочие ТОС</w:t>
      </w:r>
    </w:p>
    <w:p w14:paraId="1DE05265" w14:textId="41EB2C79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Органы ТОС, созданные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собранием граждан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:</w:t>
      </w:r>
    </w:p>
    <w:p w14:paraId="41C5C1F6" w14:textId="51163CA6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 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- 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представляют интересы населения, проживающего на соответствующей территории;</w:t>
      </w:r>
    </w:p>
    <w:p w14:paraId="5AAEC8F7" w14:textId="3DA29C39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 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- 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территории, как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за счет средств указанных граждан, так и на основании договора между органами ТОС и органами местного самоуправления с использованием средств местного бюджета;</w:t>
      </w:r>
    </w:p>
    <w:p w14:paraId="7E609A52" w14:textId="7283D474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 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- 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14:paraId="5B0D3FE3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31"/>
          <w:b/>
          <w:bCs/>
          <w:color w:val="000000"/>
          <w:sz w:val="28"/>
          <w:szCs w:val="28"/>
          <w:u w:val="single"/>
          <w:bdr w:val="none" w:sz="0" w:space="0" w:color="auto" w:frame="1"/>
        </w:rPr>
        <w:t>История становления и развития  ТОС</w:t>
      </w:r>
    </w:p>
    <w:p w14:paraId="2658CA4C" w14:textId="77777777" w:rsidR="0003115D" w:rsidRPr="00AA310D" w:rsidRDefault="0003115D" w:rsidP="00AA310D">
      <w:pPr>
        <w:pStyle w:val="c19"/>
        <w:numPr>
          <w:ilvl w:val="0"/>
          <w:numId w:val="1"/>
        </w:numPr>
        <w:spacing w:before="0" w:beforeAutospacing="0" w:after="0" w:afterAutospacing="0"/>
        <w:ind w:left="1862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1970-80-е гг. – органы общественной самодеятельности (ООС)</w:t>
      </w:r>
    </w:p>
    <w:p w14:paraId="37558F7D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Указ Президиума Верховного Совета РСФСР от 3.09.1985 года «О положении об общих собраниях, сходах граждан по месту жительства в РСФСР» заложил основы общественного самоуправления.</w:t>
      </w:r>
    </w:p>
    <w:p w14:paraId="686E8BFE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*  Конец 1980 - начало 1990 гг. – комитеты общественного самоуправления (КОС) Первый КОС появился летом 1988 г. в Братееве в Москве. КОС микрорайона разработал проект создания зоны отдыха на месте предполагаемых промышленных объектов. Комитет вывел тысячи людей на субботники по благоустройству микрорайона и воплощению в жизнь «зеленой» идеи. В ст. 145 Конституции СССР было внесено: «В системе местного самоуправления, кроме местных Советов народных депутатов, могут действовать в соответствии с законодательством республик органы ТОС, собрания граждан, иные формы непосредственной демократии». Также в 1990 г. законом СССР органы ТОС наделялись властными полномочиями путем их передачи от местных Советов на постоянной основе.</w:t>
      </w:r>
    </w:p>
    <w:p w14:paraId="73FD8A74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lastRenderedPageBreak/>
        <w:t>* 1990-2000 гг. – территориальное общественное самоуправление (ТОС) Федеральный закон РФ 1995 г. «Об общих принципах организации местного самоуправления в РФ» впервые в правовой системе дал определение ТОС как самоорганизации граждан по месту жительства на части территории муниципального образования для самостоятельного и под свою ответственность осуществления собственных инициатив в вопросах местного значения, и отнес его регулирование к законодательству субъектов РФ и правовым актам местного самоуправления. С принятием в 2003 г. федерального закона «Об общих принципах организации местного самоуправления в Российской Федерации» проявляются новые тенденции как в правовом регулировании, так и в практическом развитии ТОС.</w:t>
      </w:r>
    </w:p>
    <w:p w14:paraId="60B575A8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31"/>
          <w:b/>
          <w:bCs/>
          <w:color w:val="000000"/>
          <w:sz w:val="28"/>
          <w:szCs w:val="28"/>
          <w:u w:val="single"/>
          <w:bdr w:val="none" w:sz="0" w:space="0" w:color="auto" w:frame="1"/>
        </w:rPr>
        <w:t>Формы участия населения в ТОС</w:t>
      </w:r>
    </w:p>
    <w:p w14:paraId="179660F3" w14:textId="77777777" w:rsidR="00CF5F08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- ТОС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осуществляется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непосредственно населением посредством проведения собраний и конференций граждан, а также посредством создания органов ТОС. </w:t>
      </w:r>
    </w:p>
    <w:p w14:paraId="61E4623F" w14:textId="77777777" w:rsidR="00CF5F08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ТОС считается учрежденным с момента регистрации устава ТОС уполномоченным органом </w:t>
      </w:r>
      <w:r w:rsidR="00CF5F08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МСУ,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соответствующих поселения</w:t>
      </w:r>
      <w:r w:rsidR="0065145F" w:rsidRPr="00AA310D"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Порядок регистрации устава ТОС определяется уставом муниципального образования и (или) нормативными правовыми актами представительного органа муниципального образования. </w:t>
      </w:r>
    </w:p>
    <w:p w14:paraId="2C6F8F11" w14:textId="6E377DDC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ТОС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14:paraId="4ED03B45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- Собрание граждан по вопросам организации и осуществления ТОС считается правомочным, если в нем принимают участие не менее 1/3 жителей старше 16 лет соответствующей территории. Собрание граждан может принимать обращения к органам МСУ и должностным лицам местного самоуправления, а также избирать лиц, уполномоченных представлять собрание граждан во взаимоотношениях с органами МСУ и их должностными лицами.</w:t>
      </w:r>
    </w:p>
    <w:p w14:paraId="257E9378" w14:textId="609112C3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14:paraId="03EC2E6D" w14:textId="40FF1D7F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- Органы ТОС (комитеты ТОС) представляют интересы населения, проживающего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на соответствующей территории,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и обеспечивают исполнение решений, принятых на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собраниях (конференциях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граждан</w:t>
      </w:r>
      <w:r w:rsidR="0065145F" w:rsidRPr="00AA310D">
        <w:rPr>
          <w:rStyle w:val="c1"/>
          <w:color w:val="000000"/>
          <w:sz w:val="28"/>
          <w:szCs w:val="28"/>
          <w:bdr w:val="none" w:sz="0" w:space="0" w:color="auto" w:frame="1"/>
        </w:rPr>
        <w:t>)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</w:p>
    <w:p w14:paraId="16BDB82F" w14:textId="02D6DB82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   Территория и границы ТОС устанавливаются в уставе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ТОС,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принятом собраниями</w:t>
      </w:r>
      <w:r w:rsidR="0065145F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граждан. Границы ТОС находятся внутри границ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поселений.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ТОС может осуществляться в пределах следующих территорий проживания </w:t>
      </w:r>
      <w:r w:rsidR="00CF5F08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граждан: группа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жилых </w:t>
      </w:r>
      <w:r w:rsidR="00CF5F08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домов; сельский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населенный пункт, не являющийся </w:t>
      </w:r>
      <w:r w:rsidR="00CF5F08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поселением; иные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территории проживания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граждан, подъезд</w:t>
      </w:r>
      <w:r w:rsidR="0065145F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жилого дома.</w:t>
      </w:r>
    </w:p>
    <w:p w14:paraId="074F997A" w14:textId="77777777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31"/>
          <w:b/>
          <w:bCs/>
          <w:color w:val="000000"/>
          <w:sz w:val="28"/>
          <w:szCs w:val="28"/>
          <w:u w:val="single"/>
          <w:bdr w:val="none" w:sz="0" w:space="0" w:color="auto" w:frame="1"/>
        </w:rPr>
        <w:t>Источниками финансирования проектов ТОС являются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:</w:t>
      </w:r>
    </w:p>
    <w:p w14:paraId="13BF8BDB" w14:textId="0619AEC1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1.  Целевые финансовые средства (гранты, взносы, субсидии, субвенции, научно-исследовательские работы, финансирование строительства или иного приобретения внеоборотных активов (например, жилых домов), подготовка работников соответствующей специализации, бюджетные кредиты, содержание детских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учреждений) направляемые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на реализацию инициатив граждан через ТОС из бюджетов субъектов РФ;</w:t>
      </w:r>
    </w:p>
    <w:p w14:paraId="3664FC51" w14:textId="77777777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      2. Целевые финансовые средства, направляемые на реализацию инициатив граждан через ТОС из бюджетов муниципалитетов;</w:t>
      </w:r>
    </w:p>
    <w:p w14:paraId="5B308C43" w14:textId="77777777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lastRenderedPageBreak/>
        <w:t> - предоставление субсидий ТОС, имеющим статус юридического лица (ст. 78.1 Бюджетного кодекса РФ);</w:t>
      </w:r>
    </w:p>
    <w:p w14:paraId="7081C233" w14:textId="77777777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- предоставление средств из резервных фондов высших исполнительных органов государственной власти субъектов РФ, резервных фондов местных администраций для поощрения руководителей и активных членов ТОС (ст. 81 Бюджетного кодекса РФ);  </w:t>
      </w:r>
    </w:p>
    <w:p w14:paraId="3D0412E4" w14:textId="77777777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3.Финансовая поддержка проектов ТОС через систему депутатских наказов;  </w:t>
      </w:r>
    </w:p>
    <w:p w14:paraId="6055921D" w14:textId="77777777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4. Средства граждан:</w:t>
      </w:r>
    </w:p>
    <w:p w14:paraId="4DD341D8" w14:textId="77777777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 - инициативное бюджетирование (софинансирование населением, бизнесом, местным и региональным бюджетом работ по реализации всенародно отобранных проектов, при условии участия субъекта РФ в программе Минфина России по инициативному бюджетированию);</w:t>
      </w:r>
    </w:p>
    <w:p w14:paraId="3C91D71B" w14:textId="77777777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 - краудфандинг (привлечение денежных средств от всех желающих через Интернет для того, чтобы профинансировать какой-либо проект);</w:t>
      </w:r>
    </w:p>
    <w:p w14:paraId="41F60644" w14:textId="77777777" w:rsidR="0003115D" w:rsidRPr="00AA310D" w:rsidRDefault="0003115D" w:rsidP="00AA310D">
      <w:pPr>
        <w:pStyle w:val="c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 - самообложение граждан (разовые платежи граждан, осуществляемые для решения конкретных вопросов местного значения. Вопрос самообложения решается на местном референдуме (ст.56 Закона 131-ФЗ);</w:t>
      </w:r>
    </w:p>
    <w:p w14:paraId="165B4848" w14:textId="77777777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 5. Грантовая поддержка ТОС.</w:t>
      </w:r>
    </w:p>
    <w:p w14:paraId="46F0A302" w14:textId="38D20FA6" w:rsidR="0003115D" w:rsidRPr="00AA310D" w:rsidRDefault="00D50A17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31"/>
          <w:b/>
          <w:bCs/>
          <w:color w:val="000000"/>
          <w:sz w:val="28"/>
          <w:szCs w:val="28"/>
          <w:u w:val="single"/>
          <w:bdr w:val="none" w:sz="0" w:space="0" w:color="auto" w:frame="1"/>
        </w:rPr>
        <w:t>Проблемы ТОС</w:t>
      </w:r>
    </w:p>
    <w:p w14:paraId="18AA6E0D" w14:textId="4072670D" w:rsidR="0003115D" w:rsidRPr="00AA310D" w:rsidRDefault="0003115D" w:rsidP="00AA310D">
      <w:pPr>
        <w:pStyle w:val="c26"/>
        <w:shd w:val="clear" w:color="auto" w:fill="FFFFFF"/>
        <w:spacing w:before="0" w:beforeAutospacing="0" w:after="0" w:afterAutospacing="0"/>
        <w:ind w:firstLine="720"/>
        <w:jc w:val="center"/>
        <w:textAlignment w:val="baseline"/>
        <w:rPr>
          <w:color w:val="000000"/>
          <w:sz w:val="28"/>
          <w:szCs w:val="28"/>
        </w:rPr>
      </w:pPr>
      <w:r w:rsidRPr="00AA310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>Отношение жителей РФ к ТО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С </w:t>
      </w:r>
    </w:p>
    <w:p w14:paraId="730AC5A1" w14:textId="77777777" w:rsidR="00D50A17" w:rsidRPr="00AA310D" w:rsidRDefault="00986C70" w:rsidP="00AA310D">
      <w:pPr>
        <w:pStyle w:val="c19"/>
        <w:shd w:val="clear" w:color="auto" w:fill="FFFFFF"/>
        <w:spacing w:before="0" w:beforeAutospacing="0" w:after="0" w:afterAutospacing="0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Опыт</w:t>
      </w:r>
      <w:r w:rsidR="0003115D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показывает, что одной из главных проблем территориального общественного самоуправления является непонимание сущности ТОС. </w:t>
      </w:r>
    </w:p>
    <w:p w14:paraId="5D4CB8E5" w14:textId="6DAF2426" w:rsidR="0003115D" w:rsidRPr="00AA310D" w:rsidRDefault="0003115D" w:rsidP="00AA310D">
      <w:pPr>
        <w:pStyle w:val="c1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К другим проблемам относятся:</w:t>
      </w:r>
    </w:p>
    <w:p w14:paraId="635E10AA" w14:textId="77777777" w:rsidR="0003115D" w:rsidRPr="00AA310D" w:rsidRDefault="0003115D" w:rsidP="00AA310D">
      <w:pPr>
        <w:pStyle w:val="c1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сложности с юридической регистрацией ТОС;</w:t>
      </w:r>
    </w:p>
    <w:p w14:paraId="2AB2440B" w14:textId="77777777" w:rsidR="0003115D" w:rsidRPr="00AA310D" w:rsidRDefault="0003115D" w:rsidP="00AA310D">
      <w:pPr>
        <w:pStyle w:val="c1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проблемы в разграничении полномочий между муниципальными органами власти и органов ТОС;</w:t>
      </w:r>
    </w:p>
    <w:p w14:paraId="13E91E42" w14:textId="77777777" w:rsidR="0003115D" w:rsidRPr="00AA310D" w:rsidRDefault="0003115D" w:rsidP="00AA310D">
      <w:pPr>
        <w:pStyle w:val="c1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недостаточная инициатива граждан в создании ТОС;</w:t>
      </w:r>
    </w:p>
    <w:p w14:paraId="713A8FA8" w14:textId="77777777" w:rsidR="0003115D" w:rsidRPr="00AA310D" w:rsidRDefault="0003115D" w:rsidP="00AA310D">
      <w:pPr>
        <w:pStyle w:val="c1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различная степень активности комитетов ТОС на местах;</w:t>
      </w:r>
    </w:p>
    <w:p w14:paraId="6EA61D62" w14:textId="77777777" w:rsidR="0003115D" w:rsidRPr="00AA310D" w:rsidRDefault="0003115D" w:rsidP="00AA310D">
      <w:pPr>
        <w:pStyle w:val="c1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ресурсная (в первую очередь – финансовая) необеспеченность деятельности органов ТОС;</w:t>
      </w:r>
    </w:p>
    <w:p w14:paraId="75C23474" w14:textId="77777777" w:rsidR="0003115D" w:rsidRPr="00AA310D" w:rsidRDefault="0003115D" w:rsidP="00AA310D">
      <w:pPr>
        <w:pStyle w:val="c1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недостаточность материального стимулирования активистов ТОС.</w:t>
      </w:r>
    </w:p>
    <w:p w14:paraId="1B041EE8" w14:textId="07AFBA09" w:rsidR="0003115D" w:rsidRPr="00AA310D" w:rsidRDefault="0003115D" w:rsidP="00AA310D">
      <w:pPr>
        <w:pStyle w:val="c1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082265A1" w14:textId="17CCCC5B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На территории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нашего района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ТОСы распределены неравномерно. </w:t>
      </w:r>
    </w:p>
    <w:p w14:paraId="69A445E1" w14:textId="7FD2BD12" w:rsidR="00905B04" w:rsidRPr="00AA310D" w:rsidRDefault="0065145F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У нас в районе есть большое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желание создания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ТОС, но очень низкая инициатив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ность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граждан. Уже несколько лет мы пытаемся</w:t>
      </w:r>
      <w:r w:rsidR="00905B04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зарегистрировать ТОС в Перфиловском сельском поселении, но лидера,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который был</w:t>
      </w:r>
      <w:r w:rsidR="00905B04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бы готов к данной работе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- </w:t>
      </w:r>
      <w:r w:rsidR="00905B04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нет. </w:t>
      </w:r>
    </w:p>
    <w:p w14:paraId="04C68868" w14:textId="52AC5286" w:rsidR="0065145F" w:rsidRPr="00AA310D" w:rsidRDefault="00905B04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В 2024 году разработан порядок предоставления субсидий из бюджета Тулунского муниципального района территориальным общественным самоуправлениям на реализацию социально-значимых проектов.</w:t>
      </w:r>
      <w:r w:rsidR="000B7E64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Целью  предоставления субсидии является финансовое 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="000B7E64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обеспечение затрат на реализацию социально -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="000B7E64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значимых проектов ТОС в рамках осуществления их уставной деятельности, соответствующей положениям статьи 31.1 Федерального закона от 12.01.1996 №7-ФЗ «О некоммерческих организациях», в соответствии с подпрограммой «Обеспечение деятельности мэра Тулунского муниципального </w:t>
      </w:r>
      <w:r w:rsidR="000B7E64" w:rsidRPr="00AA310D">
        <w:rPr>
          <w:rStyle w:val="c1"/>
          <w:color w:val="000000"/>
          <w:sz w:val="28"/>
          <w:szCs w:val="28"/>
          <w:bdr w:val="none" w:sz="0" w:space="0" w:color="auto" w:frame="1"/>
        </w:rPr>
        <w:lastRenderedPageBreak/>
        <w:t>района и Администрации Тулунского муниципального района» на 2021-2026 годы муниципальной программы «Экономическое развитие Тулунского муниципального района на 2021-2026 годы</w:t>
      </w:r>
      <w:r w:rsidR="00CD4B05" w:rsidRPr="00AA310D">
        <w:rPr>
          <w:rStyle w:val="c1"/>
          <w:color w:val="000000"/>
          <w:sz w:val="28"/>
          <w:szCs w:val="28"/>
          <w:bdr w:val="none" w:sz="0" w:space="0" w:color="auto" w:frame="1"/>
        </w:rPr>
        <w:t>, утвержденной постановлением администрации Тулунского района</w:t>
      </w:r>
      <w:r w:rsidR="0065145F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="00CD4B05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от 23.10.2029 года №140-пг (далее программа).</w:t>
      </w:r>
      <w:r w:rsidR="0065145F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114B85AF" w14:textId="2BD0FA81" w:rsidR="0003115D" w:rsidRPr="00AA310D" w:rsidRDefault="0003115D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Благодаря</w:t>
      </w:r>
      <w:r w:rsidR="00CD4B05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данной программы, ТОС участники могут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поправить свое</w:t>
      </w:r>
      <w:r w:rsidR="00CD4B05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материальное состояние.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7CAD69A6" w14:textId="17CA3664" w:rsidR="00F9056E" w:rsidRPr="00AA310D" w:rsidRDefault="00F9056E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Все получают информацию об участии в обучающих семинарах Ресурсного центра, Общественной палаты Иркутской области.</w:t>
      </w:r>
    </w:p>
    <w:p w14:paraId="5281B1D0" w14:textId="2342EC07" w:rsidR="00F9056E" w:rsidRPr="00AA310D" w:rsidRDefault="00F9056E" w:rsidP="00AA310D">
      <w:pPr>
        <w:pStyle w:val="c16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По обращению председателей ТОС организовываем индивидуальную консультацию и помощь.</w:t>
      </w:r>
    </w:p>
    <w:p w14:paraId="2CA8A069" w14:textId="6F6D2C6D" w:rsidR="0003115D" w:rsidRPr="00AA310D" w:rsidRDefault="0003115D" w:rsidP="00AA310D">
      <w:pPr>
        <w:pStyle w:val="c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310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 xml:space="preserve">Пути активизации </w:t>
      </w:r>
      <w:r w:rsidR="00D50A17" w:rsidRPr="00AA310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>деятельности ТОС</w:t>
      </w:r>
      <w:r w:rsidRPr="00AA310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 xml:space="preserve"> в </w:t>
      </w:r>
      <w:r w:rsidR="00CD4B05" w:rsidRPr="00AA310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>Тулунском районе</w:t>
      </w:r>
      <w:r w:rsidRPr="00AA310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14:paraId="5C1EA93F" w14:textId="37F00AE1" w:rsidR="0003115D" w:rsidRPr="00AA310D" w:rsidRDefault="00D50A17" w:rsidP="00AA310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50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усилить информированность</w:t>
      </w:r>
      <w:r w:rsidR="0003115D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населения о работе ТОС;</w:t>
      </w:r>
    </w:p>
    <w:p w14:paraId="1F4FAC35" w14:textId="77777777" w:rsidR="0003115D" w:rsidRPr="00AA310D" w:rsidRDefault="0003115D" w:rsidP="00AA310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50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повысить активность жителей муниципальных образований путем пропаганды преимуществ ТОС;</w:t>
      </w:r>
    </w:p>
    <w:p w14:paraId="4E8E2A52" w14:textId="77777777" w:rsidR="0003115D" w:rsidRPr="00AA310D" w:rsidRDefault="0003115D" w:rsidP="00AA310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50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 укрепить механизм взаимодействия   ТОС и государственных (муниципальных) органов власти;</w:t>
      </w:r>
    </w:p>
    <w:p w14:paraId="3EFA670D" w14:textId="7A8AC7AC" w:rsidR="0003115D" w:rsidRPr="00AA310D" w:rsidRDefault="0003115D" w:rsidP="00AA310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50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 пропагандировать опыт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ТОС других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регионов</w:t>
      </w:r>
      <w:r w:rsidR="00CD4B05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, сельских поселений нашего района. </w:t>
      </w:r>
    </w:p>
    <w:p w14:paraId="275040B4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>Заключение</w:t>
      </w:r>
    </w:p>
    <w:p w14:paraId="4CCF1135" w14:textId="5C2F5961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Территориальное общественное самоуправление есть наша национальная особенность. Такого института нет ни в одном западном обществе. По своей организационной основе территориальное общественное самоуправление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— это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наша русская, дореволюционная община - сельская, крестьянская, казачья, территориально-национальная.</w:t>
      </w:r>
    </w:p>
    <w:p w14:paraId="3ED3F399" w14:textId="0441B24D" w:rsidR="0003115D" w:rsidRPr="00AA310D" w:rsidRDefault="0003115D" w:rsidP="00CF5F08">
      <w:pPr>
        <w:pStyle w:val="c1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Формирование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органов ТОС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позволяет реализовать общественную инициативу граждан, посредством этого привле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кать,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как можно большее количество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жителей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к участию в решении конкретных задач, характерных для данной территории.</w:t>
      </w:r>
    </w:p>
    <w:p w14:paraId="64350A26" w14:textId="379E6762" w:rsidR="0003115D" w:rsidRPr="00AA310D" w:rsidRDefault="0003115D" w:rsidP="00CF5F08">
      <w:pPr>
        <w:pStyle w:val="c1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Важность такого института, как территориальное общественное самоуправление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,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обусловлена тем, что ТОС способствует воспитание гражданского самосознанию, организации активного сотрудничества власти и народа, преодолению пассивности и иждивенческих настроений населения. Органы государственной власти и местного самоуправления должны способствовать ТОС, проводить разъяснительную работу среди населения, создавать условия для формирования и деятельности органов территориального общественного самоуправления.</w:t>
      </w:r>
    </w:p>
    <w:p w14:paraId="61D33E47" w14:textId="3833B4A2" w:rsidR="0003115D" w:rsidRPr="00AA310D" w:rsidRDefault="0003115D" w:rsidP="00CF5F08">
      <w:pPr>
        <w:pStyle w:val="c1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Становление территориального общественного самоуправления в России - процесс длительный. Пока положено только начало этому процессу. Но как показывает практика, через ТОС, которое является для населения понятным, доступным и управляемым, граждане приобщаются к демократическим ценностям и идеям, становятся ответственными как за свою судьбу, так и за жизнь </w:t>
      </w:r>
      <w:r w:rsidR="00D50A17" w:rsidRPr="00AA310D">
        <w:rPr>
          <w:rStyle w:val="c1"/>
          <w:color w:val="000000"/>
          <w:sz w:val="28"/>
          <w:szCs w:val="28"/>
          <w:bdr w:val="none" w:sz="0" w:space="0" w:color="auto" w:frame="1"/>
        </w:rPr>
        <w:t>общества Тулунского</w:t>
      </w:r>
      <w:r w:rsidR="00986C70" w:rsidRPr="00AA310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района</w:t>
      </w: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</w:p>
    <w:p w14:paraId="000907E8" w14:textId="77777777" w:rsidR="0003115D" w:rsidRPr="00AA310D" w:rsidRDefault="0003115D" w:rsidP="00AA310D">
      <w:pPr>
        <w:pStyle w:val="c2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A310D">
        <w:rPr>
          <w:rStyle w:val="c1"/>
          <w:color w:val="000000"/>
          <w:sz w:val="28"/>
          <w:szCs w:val="28"/>
          <w:bdr w:val="none" w:sz="0" w:space="0" w:color="auto" w:frame="1"/>
        </w:rPr>
        <w:t> </w:t>
      </w:r>
    </w:p>
    <w:p w14:paraId="37677060" w14:textId="77777777" w:rsidR="00623DF6" w:rsidRPr="00623DF6" w:rsidRDefault="00623DF6" w:rsidP="00623D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DF6">
        <w:rPr>
          <w:rFonts w:ascii="Times New Roman" w:hAnsi="Times New Roman" w:cs="Times New Roman"/>
          <w:sz w:val="28"/>
          <w:szCs w:val="28"/>
        </w:rPr>
        <w:t>Ведущий аналитик по работе</w:t>
      </w:r>
    </w:p>
    <w:p w14:paraId="164EE260" w14:textId="77777777" w:rsidR="00623DF6" w:rsidRPr="00623DF6" w:rsidRDefault="00623DF6" w:rsidP="00623D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DF6">
        <w:rPr>
          <w:rFonts w:ascii="Times New Roman" w:hAnsi="Times New Roman" w:cs="Times New Roman"/>
          <w:sz w:val="28"/>
          <w:szCs w:val="28"/>
        </w:rPr>
        <w:t>с некоммерческими организациями</w:t>
      </w:r>
    </w:p>
    <w:p w14:paraId="6B4F4BFF" w14:textId="77777777" w:rsidR="00623DF6" w:rsidRPr="00623DF6" w:rsidRDefault="00623DF6" w:rsidP="00623D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DF6">
        <w:rPr>
          <w:rFonts w:ascii="Times New Roman" w:hAnsi="Times New Roman" w:cs="Times New Roman"/>
          <w:sz w:val="28"/>
          <w:szCs w:val="28"/>
        </w:rPr>
        <w:t>Администрации Тулунского</w:t>
      </w:r>
    </w:p>
    <w:p w14:paraId="14269D3E" w14:textId="2B2C4DE1" w:rsidR="000B74A4" w:rsidRPr="00AA310D" w:rsidRDefault="00623DF6" w:rsidP="00AA3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DF6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     Т.И.Силивончик</w:t>
      </w:r>
    </w:p>
    <w:sectPr w:rsidR="000B74A4" w:rsidRPr="00AA310D" w:rsidSect="008401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651A"/>
    <w:multiLevelType w:val="multilevel"/>
    <w:tmpl w:val="A77E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5A54CB"/>
    <w:multiLevelType w:val="multilevel"/>
    <w:tmpl w:val="55B6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57EB2"/>
    <w:multiLevelType w:val="multilevel"/>
    <w:tmpl w:val="A06AA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990A15"/>
    <w:multiLevelType w:val="multilevel"/>
    <w:tmpl w:val="CDA0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DD3539"/>
    <w:multiLevelType w:val="multilevel"/>
    <w:tmpl w:val="F82E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1410835">
    <w:abstractNumId w:val="4"/>
  </w:num>
  <w:num w:numId="2" w16cid:durableId="1921021095">
    <w:abstractNumId w:val="3"/>
  </w:num>
  <w:num w:numId="3" w16cid:durableId="761142189">
    <w:abstractNumId w:val="0"/>
  </w:num>
  <w:num w:numId="4" w16cid:durableId="2084448787">
    <w:abstractNumId w:val="2"/>
  </w:num>
  <w:num w:numId="5" w16cid:durableId="844439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5D"/>
    <w:rsid w:val="0003115D"/>
    <w:rsid w:val="00063FEB"/>
    <w:rsid w:val="00071614"/>
    <w:rsid w:val="000B74A4"/>
    <w:rsid w:val="000B7E64"/>
    <w:rsid w:val="0012645A"/>
    <w:rsid w:val="001436AA"/>
    <w:rsid w:val="00220FB3"/>
    <w:rsid w:val="0031298F"/>
    <w:rsid w:val="003A11AB"/>
    <w:rsid w:val="00427F8A"/>
    <w:rsid w:val="004644F7"/>
    <w:rsid w:val="00543125"/>
    <w:rsid w:val="005F7E49"/>
    <w:rsid w:val="00623DF6"/>
    <w:rsid w:val="0065145F"/>
    <w:rsid w:val="006B525D"/>
    <w:rsid w:val="00724674"/>
    <w:rsid w:val="007619AF"/>
    <w:rsid w:val="00775112"/>
    <w:rsid w:val="007E08FC"/>
    <w:rsid w:val="007F7C13"/>
    <w:rsid w:val="00805989"/>
    <w:rsid w:val="0081233D"/>
    <w:rsid w:val="00840110"/>
    <w:rsid w:val="008A3111"/>
    <w:rsid w:val="008F450B"/>
    <w:rsid w:val="00905B04"/>
    <w:rsid w:val="00986C70"/>
    <w:rsid w:val="00A414E3"/>
    <w:rsid w:val="00A71F71"/>
    <w:rsid w:val="00AA310D"/>
    <w:rsid w:val="00BD5DC2"/>
    <w:rsid w:val="00C63619"/>
    <w:rsid w:val="00CD4B05"/>
    <w:rsid w:val="00CF5F08"/>
    <w:rsid w:val="00D50A17"/>
    <w:rsid w:val="00DA6ABB"/>
    <w:rsid w:val="00F55A76"/>
    <w:rsid w:val="00F63C25"/>
    <w:rsid w:val="00F66E6F"/>
    <w:rsid w:val="00F76380"/>
    <w:rsid w:val="00F9056E"/>
    <w:rsid w:val="00FA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5AF3"/>
  <w15:chartTrackingRefBased/>
  <w15:docId w15:val="{81EDA6F3-54D9-43CE-9E8C-CE0CB383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3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03115D"/>
  </w:style>
  <w:style w:type="character" w:customStyle="1" w:styleId="c17">
    <w:name w:val="c17"/>
    <w:basedOn w:val="a0"/>
    <w:rsid w:val="0003115D"/>
  </w:style>
  <w:style w:type="paragraph" w:customStyle="1" w:styleId="c19">
    <w:name w:val="c19"/>
    <w:basedOn w:val="a"/>
    <w:rsid w:val="0003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6">
    <w:name w:val="c16"/>
    <w:basedOn w:val="a"/>
    <w:rsid w:val="0003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1">
    <w:name w:val="c31"/>
    <w:basedOn w:val="a0"/>
    <w:rsid w:val="0003115D"/>
  </w:style>
  <w:style w:type="paragraph" w:customStyle="1" w:styleId="c7">
    <w:name w:val="c7"/>
    <w:basedOn w:val="a"/>
    <w:rsid w:val="0003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03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03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uturismarkdown-listitem">
    <w:name w:val="futurismarkdown-listitem"/>
    <w:basedOn w:val="a"/>
    <w:rsid w:val="00F5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F55A76"/>
    <w:rPr>
      <w:b/>
      <w:bCs/>
    </w:rPr>
  </w:style>
  <w:style w:type="character" w:styleId="a4">
    <w:name w:val="Hyperlink"/>
    <w:basedOn w:val="a0"/>
    <w:uiPriority w:val="99"/>
    <w:semiHidden/>
    <w:unhideWhenUsed/>
    <w:rsid w:val="00F55A76"/>
    <w:rPr>
      <w:color w:val="0000FF"/>
      <w:u w:val="single"/>
    </w:rPr>
  </w:style>
  <w:style w:type="paragraph" w:styleId="a5">
    <w:name w:val="Normal (Web)"/>
    <w:basedOn w:val="a"/>
    <w:rsid w:val="0084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6">
    <w:name w:val="Шапка (герб)"/>
    <w:basedOn w:val="a"/>
    <w:rsid w:val="00840110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2800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TULUNR</dc:creator>
  <cp:keywords/>
  <dc:description/>
  <cp:lastModifiedBy>Виктория Вахниченко</cp:lastModifiedBy>
  <cp:revision>14</cp:revision>
  <cp:lastPrinted>2024-10-16T00:50:00Z</cp:lastPrinted>
  <dcterms:created xsi:type="dcterms:W3CDTF">2024-10-16T00:16:00Z</dcterms:created>
  <dcterms:modified xsi:type="dcterms:W3CDTF">2024-10-29T07:36:00Z</dcterms:modified>
</cp:coreProperties>
</file>