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4"/>
        <w:gridCol w:w="1999"/>
      </w:tblGrid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right="-271"/>
              <w:jc w:val="center"/>
            </w:pP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ИРКУТСКАЯ</w:t>
            </w: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 xml:space="preserve">  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ОБЛАСТЬ</w:t>
            </w: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right="-271"/>
              <w:jc w:val="center"/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</w:pP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Муниципальное</w:t>
            </w: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образование</w:t>
            </w:r>
          </w:p>
          <w:p w:rsidR="003C1BC1" w:rsidRDefault="00F65D91">
            <w:pPr>
              <w:spacing w:after="0" w:line="240" w:lineRule="auto"/>
              <w:ind w:right="-271"/>
              <w:jc w:val="center"/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</w:pP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 xml:space="preserve"> «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Тулунский</w:t>
            </w: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район</w:t>
            </w: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>»</w:t>
            </w:r>
          </w:p>
          <w:p w:rsidR="003C1BC1" w:rsidRDefault="00F65D91">
            <w:pPr>
              <w:spacing w:after="0" w:line="240" w:lineRule="auto"/>
              <w:ind w:right="-271"/>
              <w:jc w:val="center"/>
            </w:pP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АДМИНИСТРАЦИЯ</w:t>
            </w: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right="-271"/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20"/>
                <w:sz w:val="28"/>
              </w:rPr>
              <w:t>Тулунского муниципального района</w:t>
            </w: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3C1BC1">
            <w:pPr>
              <w:spacing w:after="0" w:line="240" w:lineRule="auto"/>
              <w:ind w:right="-271"/>
              <w:jc w:val="center"/>
              <w:rPr>
                <w:rFonts w:ascii="Calibri" w:eastAsia="Calibri" w:hAnsi="Calibri" w:cs="Calibri"/>
              </w:rPr>
            </w:pP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right="-271"/>
              <w:jc w:val="center"/>
              <w:rPr>
                <w:rFonts w:ascii="Century Schoolbook" w:eastAsia="Century Schoolbook" w:hAnsi="Century Schoolbook" w:cs="Century Schoolbook"/>
                <w:b/>
                <w:spacing w:val="20"/>
                <w:sz w:val="36"/>
              </w:rPr>
            </w:pPr>
            <w:r>
              <w:rPr>
                <w:rFonts w:ascii="Calibri" w:eastAsia="Calibri" w:hAnsi="Calibri" w:cs="Calibri"/>
                <w:b/>
                <w:spacing w:val="20"/>
                <w:sz w:val="36"/>
              </w:rPr>
              <w:t>РАСПОРЯЖЕНИЕ</w:t>
            </w:r>
          </w:p>
          <w:p w:rsidR="003C1BC1" w:rsidRDefault="003C1BC1">
            <w:pPr>
              <w:spacing w:after="0" w:line="240" w:lineRule="auto"/>
              <w:ind w:right="-271"/>
              <w:jc w:val="center"/>
            </w:pP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3C1BC1">
            <w:pPr>
              <w:spacing w:after="0" w:line="240" w:lineRule="auto"/>
              <w:ind w:right="-271"/>
              <w:jc w:val="center"/>
              <w:rPr>
                <w:rFonts w:ascii="Calibri" w:eastAsia="Calibri" w:hAnsi="Calibri" w:cs="Calibri"/>
              </w:rPr>
            </w:pP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3C1BC1">
            <w:pPr>
              <w:spacing w:after="0" w:line="240" w:lineRule="auto"/>
              <w:ind w:right="-271"/>
              <w:jc w:val="center"/>
              <w:rPr>
                <w:rFonts w:ascii="Calibri" w:eastAsia="Calibri" w:hAnsi="Calibri" w:cs="Calibri"/>
              </w:rPr>
            </w:pP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right="-271"/>
              <w:rPr>
                <w:rFonts w:ascii="Century Schoolbook" w:eastAsia="Century Schoolbook" w:hAnsi="Century Schoolbook" w:cs="Century Schoolbook"/>
                <w:spacing w:val="20"/>
                <w:sz w:val="28"/>
              </w:rPr>
            </w:pP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>«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23</w:t>
            </w: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>»_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03</w:t>
            </w:r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 xml:space="preserve">_2017 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г</w:t>
            </w:r>
            <w:r>
              <w:rPr>
                <w:rFonts w:ascii="Century Schoolbook" w:eastAsia="Century Schoolbook" w:hAnsi="Century Schoolbook" w:cs="Century Schoolbook"/>
                <w:spacing w:val="20"/>
                <w:sz w:val="28"/>
              </w:rPr>
              <w:t xml:space="preserve">.                                          </w:t>
            </w:r>
            <w:r>
              <w:rPr>
                <w:rFonts w:ascii="Calibri" w:eastAsia="Calibri" w:hAnsi="Calibri" w:cs="Calibri"/>
                <w:spacing w:val="20"/>
                <w:sz w:val="28"/>
              </w:rPr>
              <w:t>№</w:t>
            </w:r>
            <w:r>
              <w:rPr>
                <w:rFonts w:ascii="Century Schoolbook" w:eastAsia="Century Schoolbook" w:hAnsi="Century Schoolbook" w:cs="Century Schoolbook"/>
                <w:spacing w:val="20"/>
                <w:sz w:val="28"/>
              </w:rPr>
              <w:t xml:space="preserve"> __</w:t>
            </w:r>
            <w:r>
              <w:rPr>
                <w:rFonts w:ascii="Calibri" w:eastAsia="Calibri" w:hAnsi="Calibri" w:cs="Calibri"/>
                <w:spacing w:val="20"/>
                <w:sz w:val="28"/>
              </w:rPr>
              <w:t>85</w:t>
            </w:r>
            <w:r>
              <w:rPr>
                <w:rFonts w:ascii="Century Schoolbook" w:eastAsia="Century Schoolbook" w:hAnsi="Century Schoolbook" w:cs="Century Schoolbook"/>
                <w:spacing w:val="20"/>
                <w:sz w:val="28"/>
              </w:rPr>
              <w:t>__-</w:t>
            </w:r>
            <w:r>
              <w:rPr>
                <w:rFonts w:ascii="Calibri" w:eastAsia="Calibri" w:hAnsi="Calibri" w:cs="Calibri"/>
                <w:spacing w:val="20"/>
                <w:sz w:val="28"/>
              </w:rPr>
              <w:t>пг</w:t>
            </w:r>
          </w:p>
          <w:p w:rsidR="003C1BC1" w:rsidRDefault="003C1BC1">
            <w:pPr>
              <w:spacing w:after="0" w:line="240" w:lineRule="auto"/>
              <w:ind w:right="-271"/>
            </w:pP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right="-271"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г</w:t>
            </w:r>
            <w:proofErr w:type="gramStart"/>
            <w:r>
              <w:rPr>
                <w:rFonts w:ascii="Century Schoolbook" w:eastAsia="Century Schoolbook" w:hAnsi="Century Schoolbook" w:cs="Century Schoolbook"/>
                <w:b/>
                <w:spacing w:val="20"/>
                <w:sz w:val="28"/>
              </w:rPr>
              <w:t>.</w:t>
            </w:r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Т</w:t>
            </w:r>
            <w:proofErr w:type="gramEnd"/>
            <w:r>
              <w:rPr>
                <w:rFonts w:ascii="Calibri" w:eastAsia="Calibri" w:hAnsi="Calibri" w:cs="Calibri"/>
                <w:b/>
                <w:spacing w:val="20"/>
                <w:sz w:val="28"/>
              </w:rPr>
              <w:t>улун</w:t>
            </w:r>
            <w:proofErr w:type="spellEnd"/>
          </w:p>
        </w:tc>
        <w:bookmarkStart w:id="0" w:name="_GoBack"/>
        <w:bookmarkEnd w:id="0"/>
      </w:tr>
      <w:tr w:rsidR="003C1BC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48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3C1BC1">
            <w:pPr>
              <w:spacing w:after="0" w:line="240" w:lineRule="auto"/>
              <w:ind w:right="-271"/>
              <w:jc w:val="center"/>
              <w:rPr>
                <w:rFonts w:ascii="Calibri" w:eastAsia="Calibri" w:hAnsi="Calibri" w:cs="Calibri"/>
              </w:rPr>
            </w:pPr>
          </w:p>
        </w:tc>
      </w:tr>
      <w:tr w:rsidR="003C1BC1">
        <w:tblPrEx>
          <w:tblCellMar>
            <w:top w:w="0" w:type="dxa"/>
            <w:bottom w:w="0" w:type="dxa"/>
          </w:tblCellMar>
        </w:tblPrEx>
        <w:trPr>
          <w:gridAfter w:val="1"/>
          <w:wAfter w:w="2006" w:type="dxa"/>
        </w:trPr>
        <w:tc>
          <w:tcPr>
            <w:tcW w:w="74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C1BC1" w:rsidRDefault="00F65D9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>О проверке технической готовности местной</w:t>
            </w:r>
          </w:p>
          <w:p w:rsidR="003C1BC1" w:rsidRDefault="00F65D9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 xml:space="preserve"> автоматизированной  системы централизованного  оповещения гражданской обороны и информирования населения Тулунского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>об</w:t>
            </w:r>
            <w:proofErr w:type="gramEnd"/>
          </w:p>
          <w:p w:rsidR="003C1BC1" w:rsidRDefault="00F65D91">
            <w:pPr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 xml:space="preserve"> угрозе возникновения или о возникновении</w:t>
            </w:r>
          </w:p>
          <w:p w:rsidR="003C1BC1" w:rsidRDefault="00F65D91">
            <w:pPr>
              <w:spacing w:after="0" w:line="240" w:lineRule="auto"/>
              <w:ind w:left="10"/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 xml:space="preserve"> чрезвычайных ситуаций в 2017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hd w:val="clear" w:color="auto" w:fill="FFFFFF"/>
              </w:rPr>
              <w:t xml:space="preserve">году </w:t>
            </w:r>
          </w:p>
        </w:tc>
      </w:tr>
    </w:tbl>
    <w:p w:rsidR="003C1BC1" w:rsidRDefault="003C1BC1">
      <w:pPr>
        <w:spacing w:before="10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C1BC1" w:rsidRDefault="00F65D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 целях определения технической готовности местной автоматизированной системы оповещения гражданской обороны и информирования населения Тулунского муниципального района об угрозе возникновения или о возникновении чрезвычайных ситуаций, руководствуясь Федер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альным законом от 21 декабря 1994 года № 68-ФЗ «О защите населения и территорий от чрезвычайных ситуаций природного и техногенного характера», распоряжением заместителя Председателя Правительства  Иркутской области  В.И. Кондрашова от 15.02.2017 </w:t>
      </w:r>
      <w:r>
        <w:rPr>
          <w:rFonts w:ascii="Times New Roman" w:eastAsia="Times New Roman" w:hAnsi="Times New Roman" w:cs="Times New Roman"/>
          <w:spacing w:val="12"/>
          <w:sz w:val="28"/>
          <w:shd w:val="clear" w:color="auto" w:fill="FFFFFF"/>
        </w:rPr>
        <w:t>года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№ 11-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рзп «О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проверках технической готовности автоматизированной системы централизованного оповещения гражданской обороны и информирования населения Иркутской области об угрозе возникновения или о возникновении чрезвычайных ситуаций в 2017 году», постановлением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администрации Тулунского муниципального района от 25.03.2014 года № 33-пг «О системе оповещения и информирования населения об угрозе возникновения или о возникновении чрезвычайных ситуаций, а также об опасностях, возникающих при ведении военных действий ил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 вследствие этих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действий», руководствуясь статьей 22 Устава муниципального образования «Тулунский район»:</w:t>
      </w:r>
    </w:p>
    <w:p w:rsidR="003C1BC1" w:rsidRDefault="00F65D91">
      <w:pPr>
        <w:tabs>
          <w:tab w:val="left" w:pos="1056"/>
        </w:tabs>
        <w:spacing w:after="0" w:line="240" w:lineRule="auto"/>
        <w:ind w:left="43" w:right="259" w:firstLine="725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28"/>
          <w:sz w:val="28"/>
          <w:shd w:val="clear" w:color="auto" w:fill="FFFFFF"/>
        </w:rPr>
        <w:t>1.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Создать комиссию для проведения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проверок технической готовности местной автоматизированной системы централизованного оповещения гражданской оборо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ны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информирования населения Тулунского муниципального района об угрозе возникновения или о возникновении чрезвычайных ситуаций (далее - комиссия) в следующем составе:</w:t>
      </w:r>
    </w:p>
    <w:p w:rsidR="003C1BC1" w:rsidRDefault="00F65D91">
      <w:pPr>
        <w:spacing w:after="0" w:line="240" w:lineRule="auto"/>
        <w:ind w:left="38" w:right="249" w:firstLine="706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 xml:space="preserve">Председатель комиссии: </w:t>
      </w:r>
    </w:p>
    <w:p w:rsidR="003C1BC1" w:rsidRDefault="00F65D91">
      <w:pPr>
        <w:spacing w:after="0" w:line="240" w:lineRule="auto"/>
        <w:ind w:left="38" w:right="249" w:firstLine="706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Коробейников П.Л. – заведующий отделом по делам ГО и ЧС админис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трации Тулунского муниципального района;</w:t>
      </w:r>
    </w:p>
    <w:p w:rsidR="003C1BC1" w:rsidRDefault="00F65D91">
      <w:pPr>
        <w:spacing w:after="0" w:line="240" w:lineRule="auto"/>
        <w:ind w:left="53" w:firstLine="706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Члены комиссии: </w:t>
      </w:r>
    </w:p>
    <w:p w:rsidR="003C1BC1" w:rsidRDefault="00F65D91">
      <w:pPr>
        <w:spacing w:after="0" w:line="240" w:lineRule="auto"/>
        <w:ind w:left="53" w:right="249" w:firstLine="667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Виноградов О. В.  – начальник линейно-технического цеха Тулунский район Межрайонного центра технической эксплуатации телекоммуникаций г. Иркутск  Иркутского филиала ОАО Ростелеком   (по согласованию); </w:t>
      </w:r>
    </w:p>
    <w:p w:rsidR="003C1BC1" w:rsidRDefault="00F65D91">
      <w:pPr>
        <w:spacing w:after="0" w:line="240" w:lineRule="auto"/>
        <w:ind w:right="249" w:firstLine="72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Смирнов И. Б. – старший инспектор по мобилизационной 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одготовке и мобилизации  межмуниципального отдела МВД России «Тулунский» (по согласованию).</w:t>
      </w:r>
    </w:p>
    <w:p w:rsidR="003C1BC1" w:rsidRDefault="00F65D91">
      <w:pPr>
        <w:tabs>
          <w:tab w:val="left" w:pos="1056"/>
        </w:tabs>
        <w:spacing w:after="0" w:line="240" w:lineRule="auto"/>
        <w:ind w:left="768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pacing w:val="-12"/>
          <w:sz w:val="28"/>
          <w:shd w:val="clear" w:color="auto" w:fill="FFFFFF"/>
        </w:rPr>
        <w:t>2.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ab/>
        <w:t xml:space="preserve"> Комиссии (Коробейников П.Л.):</w:t>
      </w:r>
    </w:p>
    <w:p w:rsidR="003C1BC1" w:rsidRDefault="00F65D91">
      <w:pPr>
        <w:spacing w:after="0" w:line="240" w:lineRule="auto"/>
        <w:ind w:left="82" w:right="249" w:firstLine="672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2.1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ровести 24.03.2017г.,  30.06.2017г., 29.09.207г. и 08.12.2017г. проверки технической готовности местной автоматизированной  с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истемы централизованного оповещения гражданской обороны и информирования населения Тулунского муниципального района об угрозе возникновения или о возникновении чрезвычайных ситуаций в соответствии с Планом подготовки и проведения проверки технической готов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ности автоматизированной системы централизованного оповещения гражданской обороны и информирования населения Иркутской области об угрозе возникновения или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возникновении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чрезвычайных ситуаций в 2017 году, утвержденным распоряжением заместителя Председателя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Правительства  Иркутской области  от 15</w:t>
      </w:r>
      <w:r>
        <w:rPr>
          <w:rFonts w:ascii="Times New Roman" w:eastAsia="Times New Roman" w:hAnsi="Times New Roman" w:cs="Times New Roman"/>
          <w:spacing w:val="12"/>
          <w:sz w:val="28"/>
          <w:shd w:val="clear" w:color="auto" w:fill="FFFFFF"/>
        </w:rPr>
        <w:t>.02.2017 года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№ 11-рзп.</w:t>
      </w:r>
    </w:p>
    <w:p w:rsidR="003C1BC1" w:rsidRDefault="00F65D91">
      <w:pPr>
        <w:spacing w:after="0" w:line="240" w:lineRule="auto"/>
        <w:ind w:left="82" w:right="249" w:firstLine="626"/>
        <w:jc w:val="both"/>
        <w:rPr>
          <w:rFonts w:ascii="Times New Roman" w:eastAsia="Times New Roman" w:hAnsi="Times New Roman" w:cs="Times New Roman"/>
          <w:spacing w:val="-2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2.2.  Обеспечить информирование населения Тулунского муниципального района в средствах массовой информации о предстоящей проверке местной системы оповещения.</w:t>
      </w:r>
    </w:p>
    <w:p w:rsidR="003C1BC1" w:rsidRDefault="00F65D91">
      <w:pPr>
        <w:tabs>
          <w:tab w:val="left" w:pos="1219"/>
        </w:tabs>
        <w:spacing w:after="0" w:line="240" w:lineRule="auto"/>
        <w:ind w:right="181"/>
        <w:jc w:val="both"/>
        <w:rPr>
          <w:rFonts w:ascii="Times New Roman" w:eastAsia="Times New Roman" w:hAnsi="Times New Roman" w:cs="Times New Roman"/>
          <w:spacing w:val="-6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 2.3.  Результаты комплек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сных проверок оформить актом  и предоставить на утверждение мэру Тулунского муниципального района в течени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10 дней после окончания проверок с последующим предоставлением актов в Главное управление МЧС России по Иркутской области.</w:t>
      </w:r>
    </w:p>
    <w:p w:rsidR="003C1BC1" w:rsidRDefault="00F65D91">
      <w:pPr>
        <w:spacing w:after="0" w:line="240" w:lineRule="auto"/>
        <w:ind w:left="82" w:right="23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     3.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исполнением настоящего распоряжения оставляю за собой.</w:t>
      </w:r>
    </w:p>
    <w:p w:rsidR="003C1BC1" w:rsidRDefault="003C1BC1">
      <w:pPr>
        <w:spacing w:after="0" w:line="240" w:lineRule="auto"/>
        <w:ind w:left="82" w:right="23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C1BC1" w:rsidRDefault="003C1BC1">
      <w:pPr>
        <w:spacing w:after="0" w:line="240" w:lineRule="auto"/>
        <w:ind w:left="82" w:right="23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C1BC1" w:rsidRDefault="00F65D91">
      <w:pPr>
        <w:spacing w:after="0" w:line="240" w:lineRule="auto"/>
        <w:ind w:left="82" w:right="23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Мэр Тулунского</w:t>
      </w:r>
    </w:p>
    <w:p w:rsidR="003C1BC1" w:rsidRDefault="00F65D91">
      <w:pPr>
        <w:spacing w:after="0" w:line="240" w:lineRule="auto"/>
        <w:ind w:left="82" w:right="230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муниципального района                                                       М.И. Гильдебрант</w:t>
      </w:r>
    </w:p>
    <w:p w:rsidR="003C1BC1" w:rsidRDefault="003C1BC1">
      <w:pPr>
        <w:spacing w:after="0" w:line="240" w:lineRule="auto"/>
        <w:ind w:left="82" w:right="230" w:firstLine="672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3C1BC1" w:rsidRDefault="003C1BC1">
      <w:pPr>
        <w:spacing w:after="0" w:line="322" w:lineRule="auto"/>
        <w:ind w:left="82" w:right="230" w:firstLine="672"/>
        <w:jc w:val="both"/>
        <w:rPr>
          <w:rFonts w:ascii="Calibri" w:eastAsia="Calibri" w:hAnsi="Calibri" w:cs="Calibri"/>
          <w:sz w:val="28"/>
          <w:shd w:val="clear" w:color="auto" w:fill="FFFFFF"/>
        </w:rPr>
      </w:pPr>
    </w:p>
    <w:p w:rsidR="003C1BC1" w:rsidRDefault="003C1BC1">
      <w:pPr>
        <w:spacing w:line="322" w:lineRule="auto"/>
        <w:ind w:left="82" w:right="230" w:firstLine="672"/>
        <w:jc w:val="both"/>
        <w:rPr>
          <w:rFonts w:ascii="Calibri" w:eastAsia="Calibri" w:hAnsi="Calibri" w:cs="Calibri"/>
          <w:sz w:val="28"/>
          <w:shd w:val="clear" w:color="auto" w:fill="FFFFFF"/>
        </w:rPr>
      </w:pPr>
    </w:p>
    <w:p w:rsidR="003C1BC1" w:rsidRDefault="003C1BC1">
      <w:pPr>
        <w:rPr>
          <w:rFonts w:ascii="Calibri" w:eastAsia="Calibri" w:hAnsi="Calibri" w:cs="Calibri"/>
        </w:rPr>
      </w:pPr>
    </w:p>
    <w:sectPr w:rsidR="003C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1BC1"/>
    <w:rsid w:val="003C1BC1"/>
    <w:rsid w:val="00F6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2017-03-27T02:16:00Z</dcterms:created>
  <dcterms:modified xsi:type="dcterms:W3CDTF">2017-03-27T02:17:00Z</dcterms:modified>
</cp:coreProperties>
</file>